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38" w:rsidRDefault="00740238" w:rsidP="00740238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19050" t="0" r="9525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5A8" w:rsidRDefault="006C35A8" w:rsidP="006C35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Контрольно-счетная палата </w:t>
      </w:r>
      <w:proofErr w:type="spellStart"/>
      <w:r>
        <w:rPr>
          <w:rFonts w:ascii="Times New Roman" w:hAnsi="Times New Roman"/>
          <w:sz w:val="28"/>
        </w:rPr>
        <w:t>Брединского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6C35A8" w:rsidRDefault="006C35A8" w:rsidP="006C35A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ул. Дорожная, д. 19 п. Бреды, Челябинская область, Российская Федерация, 457310 тел. 8(35141) 3-59-52</w:t>
      </w:r>
      <w:proofErr w:type="gramEnd"/>
    </w:p>
    <w:p w:rsidR="006C35A8" w:rsidRDefault="006C35A8" w:rsidP="006C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238" w:rsidRPr="002457FB" w:rsidRDefault="0051098E" w:rsidP="006C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05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651A" w:rsidRPr="00F610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66F3" w:rsidRPr="00F610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610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651A" w:rsidRPr="00F61050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F610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266F3" w:rsidRPr="00F610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57FB" w:rsidRPr="00F6105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7567D" w:rsidRPr="00F6105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0651A" w:rsidRPr="00F6105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2453E" w:rsidRPr="00F6105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457FB" w:rsidRDefault="002457FB" w:rsidP="00740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51A" w:rsidRDefault="00A0651A" w:rsidP="0055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53C" w:rsidRDefault="00365F1F" w:rsidP="0055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84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B5473"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бобщенная информация </w:t>
      </w:r>
      <w:r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аудита в сфере закупок, проведенного </w:t>
      </w:r>
      <w:r w:rsidR="00DD57E9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Контрольно-счетной палатой</w:t>
      </w:r>
      <w:r w:rsidR="00553A8A"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A8A" w:rsidRPr="002C2846">
        <w:rPr>
          <w:rFonts w:ascii="Times New Roman" w:eastAsia="Times New Roman" w:hAnsi="Times New Roman" w:cs="Times New Roman"/>
          <w:b/>
          <w:sz w:val="24"/>
          <w:szCs w:val="24"/>
        </w:rPr>
        <w:t>Брединского</w:t>
      </w:r>
      <w:proofErr w:type="spellEnd"/>
      <w:r w:rsidR="00553A8A"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C31FD" w:rsidRPr="002C28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A1A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722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31FD" w:rsidRPr="002C28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2C2846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A0651A" w:rsidRPr="002C2846" w:rsidRDefault="00A0651A" w:rsidP="0055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961"/>
      </w:tblGrid>
      <w:tr w:rsidR="001C31FD" w:rsidRPr="00172E06" w:rsidTr="000208A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2E0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72E0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72E0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2E06">
              <w:rPr>
                <w:rFonts w:ascii="Times New Roman" w:eastAsia="Times New Roman" w:hAnsi="Times New Roman" w:cs="Times New Roman"/>
                <w:b/>
              </w:rPr>
              <w:t>Результаты аудита в сфере закупок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31FD" w:rsidRPr="00172E06" w:rsidRDefault="001C31FD" w:rsidP="00C67D08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2E06">
              <w:rPr>
                <w:rFonts w:ascii="Times New Roman" w:eastAsia="Times New Roman" w:hAnsi="Times New Roman" w:cs="Times New Roman"/>
                <w:b/>
              </w:rPr>
              <w:t>Данные</w:t>
            </w:r>
          </w:p>
        </w:tc>
      </w:tr>
      <w:tr w:rsidR="001C31FD" w:rsidRPr="00172E06" w:rsidTr="00554974">
        <w:tc>
          <w:tcPr>
            <w:tcW w:w="9923" w:type="dxa"/>
            <w:gridSpan w:val="3"/>
            <w:shd w:val="clear" w:color="auto" w:fill="D9D9D9"/>
          </w:tcPr>
          <w:p w:rsidR="001C31FD" w:rsidRPr="008E5602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1C31FD" w:rsidRPr="008E5602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5602">
              <w:rPr>
                <w:rFonts w:ascii="Times New Roman" w:eastAsia="Times New Roman" w:hAnsi="Times New Roman" w:cs="Times New Roman"/>
                <w:b/>
              </w:rPr>
              <w:t>Общая характеристика мероприятий</w:t>
            </w:r>
          </w:p>
          <w:p w:rsidR="001C31FD" w:rsidRPr="008E5602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C31FD" w:rsidRPr="00172E06" w:rsidTr="000208A2"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1C31FD" w:rsidRPr="00823BEA" w:rsidRDefault="001C31FD" w:rsidP="0055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3BEA">
              <w:rPr>
                <w:rFonts w:ascii="Times New Roman" w:eastAsia="Times New Roman" w:hAnsi="Times New Roman" w:cs="Times New Roman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4961" w:type="dxa"/>
          </w:tcPr>
          <w:p w:rsidR="005072FC" w:rsidRPr="00B41345" w:rsidRDefault="005072FC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:rsidR="001C31FD" w:rsidRPr="00B41345" w:rsidRDefault="000B1E74" w:rsidP="0066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0B1E74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</w:tr>
      <w:tr w:rsidR="00553A8A" w:rsidRPr="00172E06" w:rsidTr="000208A2">
        <w:tc>
          <w:tcPr>
            <w:tcW w:w="567" w:type="dxa"/>
          </w:tcPr>
          <w:p w:rsidR="00553A8A" w:rsidRPr="00172E06" w:rsidRDefault="00553A8A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395" w:type="dxa"/>
          </w:tcPr>
          <w:p w:rsidR="00553A8A" w:rsidRPr="00823BEA" w:rsidRDefault="009728D1" w:rsidP="0055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553A8A" w:rsidRPr="00823BEA">
              <w:rPr>
                <w:rFonts w:ascii="Times New Roman" w:eastAsia="Times New Roman" w:hAnsi="Times New Roman" w:cs="Times New Roman"/>
              </w:rPr>
              <w:t>з них самостоятельные мероприятия</w:t>
            </w:r>
          </w:p>
        </w:tc>
        <w:tc>
          <w:tcPr>
            <w:tcW w:w="4961" w:type="dxa"/>
          </w:tcPr>
          <w:p w:rsidR="00553A8A" w:rsidRPr="00B41345" w:rsidRDefault="000B1E74" w:rsidP="0066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0B1E74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1C31FD" w:rsidRPr="00172E06" w:rsidTr="000208A2"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C31FD" w:rsidRPr="00823BEA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3BEA">
              <w:rPr>
                <w:rFonts w:ascii="Times New Roman" w:eastAsia="Times New Roman" w:hAnsi="Times New Roman" w:cs="Times New Roman"/>
              </w:rPr>
              <w:t xml:space="preserve">Общее количество </w:t>
            </w:r>
            <w:r w:rsidRPr="00823BEA">
              <w:rPr>
                <w:rFonts w:ascii="Times New Roman" w:eastAsia="Calibri" w:hAnsi="Times New Roman" w:cs="Times New Roman"/>
                <w:spacing w:val="5"/>
              </w:rPr>
              <w:t xml:space="preserve">объектов, </w:t>
            </w:r>
            <w:r w:rsidRPr="00823BEA">
              <w:rPr>
                <w:rFonts w:ascii="Times New Roman" w:eastAsia="Times New Roman" w:hAnsi="Times New Roman" w:cs="Times New Roman"/>
              </w:rPr>
              <w:t>в которых п</w:t>
            </w:r>
            <w:r w:rsidR="000B1E74">
              <w:rPr>
                <w:rFonts w:ascii="Times New Roman" w:eastAsia="Times New Roman" w:hAnsi="Times New Roman" w:cs="Times New Roman"/>
              </w:rPr>
              <w:t>роводился аудит в сфере закупок</w:t>
            </w:r>
          </w:p>
        </w:tc>
        <w:tc>
          <w:tcPr>
            <w:tcW w:w="4961" w:type="dxa"/>
          </w:tcPr>
          <w:p w:rsidR="005072FC" w:rsidRPr="00B41345" w:rsidRDefault="005072FC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:rsidR="001C31FD" w:rsidRPr="00B41345" w:rsidRDefault="006674FD" w:rsidP="00A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A266F3">
              <w:rPr>
                <w:rFonts w:ascii="Times New Roman" w:eastAsia="Times New Roman" w:hAnsi="Times New Roman" w:cs="Times New Roman"/>
                <w:i/>
              </w:rPr>
              <w:t>3</w:t>
            </w:r>
            <w:r w:rsidR="00A266F3" w:rsidRPr="00A266F3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1C31FD" w:rsidRPr="00172E06" w:rsidTr="000208A2"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C31FD" w:rsidRPr="00823BEA" w:rsidRDefault="001C31FD" w:rsidP="0055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3BEA">
              <w:rPr>
                <w:rFonts w:ascii="Times New Roman" w:eastAsia="Calibri" w:hAnsi="Times New Roman" w:cs="Times New Roman"/>
                <w:spacing w:val="5"/>
              </w:rPr>
              <w:t xml:space="preserve">Перечень объектов, </w:t>
            </w:r>
            <w:r w:rsidRPr="00823BEA">
              <w:rPr>
                <w:rFonts w:ascii="Times New Roman" w:eastAsia="Times New Roman" w:hAnsi="Times New Roman" w:cs="Times New Roman"/>
              </w:rPr>
              <w:t>в которых проводился аудит в сфере закупок</w:t>
            </w:r>
          </w:p>
        </w:tc>
        <w:tc>
          <w:tcPr>
            <w:tcW w:w="4961" w:type="dxa"/>
          </w:tcPr>
          <w:p w:rsidR="003C194D" w:rsidRPr="00195829" w:rsidRDefault="005072FC" w:rsidP="008A2A6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5829">
              <w:rPr>
                <w:rFonts w:ascii="Times New Roman" w:hAnsi="Times New Roman" w:cs="Times New Roman"/>
              </w:rPr>
              <w:t xml:space="preserve">1) </w:t>
            </w:r>
            <w:r w:rsidR="003C194D" w:rsidRPr="00195829">
              <w:rPr>
                <w:rFonts w:ascii="Times New Roman" w:hAnsi="Times New Roman" w:cs="Times New Roman"/>
                <w:i/>
              </w:rPr>
              <w:t>МКОУ «</w:t>
            </w:r>
            <w:proofErr w:type="spellStart"/>
            <w:r w:rsidR="00B56BCB">
              <w:rPr>
                <w:rFonts w:ascii="Times New Roman" w:hAnsi="Times New Roman" w:cs="Times New Roman"/>
                <w:i/>
              </w:rPr>
              <w:t>Атамановская</w:t>
            </w:r>
            <w:proofErr w:type="spellEnd"/>
            <w:r w:rsidR="006C35A8" w:rsidRPr="006C35A8">
              <w:rPr>
                <w:rFonts w:ascii="Times New Roman" w:hAnsi="Times New Roman" w:cs="Times New Roman"/>
                <w:i/>
              </w:rPr>
              <w:t xml:space="preserve"> средняя общеобразовательная школа</w:t>
            </w:r>
            <w:r w:rsidR="003C194D" w:rsidRPr="00195829">
              <w:rPr>
                <w:rFonts w:ascii="Times New Roman" w:hAnsi="Times New Roman" w:cs="Times New Roman"/>
                <w:i/>
              </w:rPr>
              <w:t>»</w:t>
            </w:r>
            <w:r w:rsidR="003C194D" w:rsidRPr="00195829">
              <w:rPr>
                <w:rFonts w:ascii="Times New Roman" w:hAnsi="Times New Roman" w:cs="Times New Roman"/>
              </w:rPr>
              <w:t xml:space="preserve"> </w:t>
            </w:r>
            <w:r w:rsidR="00EA1ACA" w:rsidRPr="00195829">
              <w:rPr>
                <w:rFonts w:ascii="Times New Roman" w:hAnsi="Times New Roman" w:cs="Times New Roman"/>
              </w:rPr>
              <w:t>(</w:t>
            </w:r>
            <w:r w:rsidR="003C194D" w:rsidRPr="00195829">
              <w:rPr>
                <w:rFonts w:ascii="Times New Roman" w:hAnsi="Times New Roman" w:cs="Times New Roman"/>
              </w:rPr>
              <w:t xml:space="preserve">пункт </w:t>
            </w:r>
            <w:r w:rsidR="006C35A8">
              <w:rPr>
                <w:rFonts w:ascii="Times New Roman" w:hAnsi="Times New Roman" w:cs="Times New Roman"/>
              </w:rPr>
              <w:t>1</w:t>
            </w:r>
            <w:r w:rsidR="003C194D" w:rsidRPr="00195829">
              <w:rPr>
                <w:rFonts w:ascii="Times New Roman" w:hAnsi="Times New Roman" w:cs="Times New Roman"/>
              </w:rPr>
              <w:t>.</w:t>
            </w:r>
            <w:r w:rsidR="00C43508">
              <w:rPr>
                <w:rFonts w:ascii="Times New Roman" w:hAnsi="Times New Roman" w:cs="Times New Roman"/>
              </w:rPr>
              <w:t>9 р</w:t>
            </w:r>
            <w:r w:rsidR="003C194D" w:rsidRPr="00195829">
              <w:rPr>
                <w:rFonts w:ascii="Times New Roman" w:hAnsi="Times New Roman" w:cs="Times New Roman"/>
              </w:rPr>
              <w:t xml:space="preserve">аздела </w:t>
            </w:r>
            <w:r w:rsidR="006C35A8">
              <w:rPr>
                <w:rFonts w:ascii="Times New Roman" w:hAnsi="Times New Roman" w:cs="Times New Roman"/>
              </w:rPr>
              <w:t>1</w:t>
            </w:r>
            <w:r w:rsidR="003C194D" w:rsidRPr="00195829">
              <w:rPr>
                <w:rFonts w:ascii="Times New Roman" w:hAnsi="Times New Roman" w:cs="Times New Roman"/>
              </w:rPr>
              <w:t xml:space="preserve"> Плана работы на 20</w:t>
            </w:r>
            <w:r w:rsidR="006C35A8">
              <w:rPr>
                <w:rFonts w:ascii="Times New Roman" w:hAnsi="Times New Roman" w:cs="Times New Roman"/>
              </w:rPr>
              <w:t>2</w:t>
            </w:r>
            <w:r w:rsidR="00C43508">
              <w:rPr>
                <w:rFonts w:ascii="Times New Roman" w:hAnsi="Times New Roman" w:cs="Times New Roman"/>
              </w:rPr>
              <w:t>1</w:t>
            </w:r>
            <w:r w:rsidR="003C194D" w:rsidRPr="00195829">
              <w:rPr>
                <w:rFonts w:ascii="Times New Roman" w:hAnsi="Times New Roman" w:cs="Times New Roman"/>
              </w:rPr>
              <w:t xml:space="preserve"> год</w:t>
            </w:r>
            <w:r w:rsidR="00EA1ACA" w:rsidRPr="00195829">
              <w:rPr>
                <w:rFonts w:ascii="Times New Roman" w:hAnsi="Times New Roman" w:cs="Times New Roman"/>
              </w:rPr>
              <w:t>)</w:t>
            </w:r>
            <w:r w:rsidR="008A2A68">
              <w:rPr>
                <w:rFonts w:ascii="Times New Roman" w:hAnsi="Times New Roman" w:cs="Times New Roman"/>
              </w:rPr>
              <w:t xml:space="preserve"> </w:t>
            </w:r>
            <w:r w:rsidR="008A2A68" w:rsidRPr="008A2A68">
              <w:rPr>
                <w:rFonts w:ascii="Times New Roman" w:hAnsi="Times New Roman" w:cs="Times New Roman"/>
              </w:rPr>
              <w:t>контрольно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мероприяти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«Аудит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</w:t>
            </w:r>
            <w:r w:rsidR="008A2A68">
              <w:rPr>
                <w:rFonts w:ascii="Times New Roman" w:hAnsi="Times New Roman" w:cs="Times New Roman"/>
              </w:rPr>
              <w:t>ственных и муниципальных нужд»</w:t>
            </w:r>
            <w:r w:rsidR="008722DE">
              <w:rPr>
                <w:rFonts w:ascii="Times New Roman" w:hAnsi="Times New Roman" w:cs="Times New Roman"/>
              </w:rPr>
              <w:t xml:space="preserve"> - 1 объект</w:t>
            </w:r>
            <w:r w:rsidR="00C43508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A1ACA" w:rsidRPr="008722DE" w:rsidRDefault="00EA1ACA" w:rsidP="008A2A68">
            <w:pPr>
              <w:pStyle w:val="aa"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95829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="00C43508">
              <w:rPr>
                <w:rFonts w:ascii="Times New Roman" w:hAnsi="Times New Roman" w:cs="Times New Roman"/>
                <w:i/>
                <w:sz w:val="22"/>
                <w:szCs w:val="22"/>
              </w:rPr>
              <w:t>КОУ</w:t>
            </w:r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</w:t>
            </w:r>
            <w:proofErr w:type="spellStart"/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>Княженская</w:t>
            </w:r>
            <w:proofErr w:type="spellEnd"/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средняя общеобразовательная школа  имени Сергея Дорофеева и Дениса Козлова» </w:t>
            </w:r>
            <w:r w:rsidRPr="00195829">
              <w:rPr>
                <w:rFonts w:ascii="Times New Roman" w:hAnsi="Times New Roman" w:cs="Times New Roman"/>
                <w:sz w:val="22"/>
                <w:szCs w:val="22"/>
              </w:rPr>
              <w:t>(пункт 1.</w:t>
            </w:r>
            <w:r w:rsidR="00467E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35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95829">
              <w:rPr>
                <w:rFonts w:ascii="Times New Roman" w:hAnsi="Times New Roman" w:cs="Times New Roman"/>
                <w:sz w:val="22"/>
                <w:szCs w:val="22"/>
              </w:rPr>
              <w:t xml:space="preserve"> раздела 1 Плана работы на 202</w:t>
            </w:r>
            <w:r w:rsidR="00467E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95829">
              <w:rPr>
                <w:rFonts w:ascii="Times New Roman" w:hAnsi="Times New Roman" w:cs="Times New Roman"/>
                <w:sz w:val="22"/>
                <w:szCs w:val="22"/>
              </w:rPr>
              <w:t xml:space="preserve"> год)</w:t>
            </w:r>
            <w:r w:rsidR="008A2A68">
              <w:t xml:space="preserve"> 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r w:rsidR="008A2A6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 w:rsidR="008A2A6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 xml:space="preserve"> «Аудит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 w:rsidRPr="008722DE">
              <w:rPr>
                <w:rFonts w:ascii="Times New Roman" w:hAnsi="Times New Roman" w:cs="Times New Roman"/>
                <w:sz w:val="22"/>
                <w:szCs w:val="22"/>
              </w:rPr>
              <w:t>- 1 объект</w:t>
            </w:r>
            <w:r w:rsidR="00C43508" w:rsidRPr="008722D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:rsidR="00A0651A" w:rsidRDefault="00EA1ACA" w:rsidP="008A2A68">
            <w:pPr>
              <w:pStyle w:val="aa"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F9F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="00C227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65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Андреевского сельского поселения </w:t>
            </w:r>
            <w:proofErr w:type="spellStart"/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>Брединского</w:t>
            </w:r>
            <w:proofErr w:type="spellEnd"/>
            <w:r w:rsidR="00C43508" w:rsidRPr="00C4350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муниципального района </w:t>
            </w:r>
            <w:r w:rsidRPr="00A0651A">
              <w:rPr>
                <w:rFonts w:ascii="Times New Roman" w:hAnsi="Times New Roman" w:cs="Times New Roman"/>
                <w:sz w:val="22"/>
                <w:szCs w:val="22"/>
              </w:rPr>
              <w:t>(пункт 1.</w:t>
            </w:r>
            <w:r w:rsidR="00C435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0651A">
              <w:rPr>
                <w:rFonts w:ascii="Times New Roman" w:hAnsi="Times New Roman" w:cs="Times New Roman"/>
                <w:sz w:val="22"/>
                <w:szCs w:val="22"/>
              </w:rPr>
              <w:t xml:space="preserve"> раздела 1 Плана работы на 202</w:t>
            </w:r>
            <w:r w:rsidR="00C435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0651A">
              <w:rPr>
                <w:rFonts w:ascii="Times New Roman" w:hAnsi="Times New Roman" w:cs="Times New Roman"/>
                <w:sz w:val="22"/>
                <w:szCs w:val="22"/>
              </w:rPr>
              <w:t xml:space="preserve"> год)</w:t>
            </w:r>
            <w:r w:rsidR="008A2A68">
              <w:t xml:space="preserve"> 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r w:rsidR="008A2A6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 w:rsidR="008A2A68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 xml:space="preserve">«Проверка законности и эффективности использования бюджетных средств и имущества Андреевского сельского поселения, а также средств </w:t>
            </w:r>
            <w:proofErr w:type="spellStart"/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>Брединского</w:t>
            </w:r>
            <w:proofErr w:type="spellEnd"/>
            <w:r w:rsidR="008A2A68" w:rsidRPr="008A2A6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поступивших в бюджет Андреевского сельского поселения» за 2020, 2021 годы</w:t>
            </w:r>
            <w:r w:rsidR="008722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22DE" w:rsidRPr="008722DE">
              <w:rPr>
                <w:rFonts w:ascii="Times New Roman" w:hAnsi="Times New Roman" w:cs="Times New Roman"/>
                <w:sz w:val="22"/>
                <w:szCs w:val="22"/>
              </w:rPr>
              <w:t>- 1 объект</w:t>
            </w:r>
            <w:r w:rsidR="00C43508" w:rsidRPr="008722D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3508" w:rsidRPr="008A2A68" w:rsidRDefault="00C43508" w:rsidP="008A2A6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2A68">
              <w:rPr>
                <w:rFonts w:ascii="Times New Roman" w:hAnsi="Times New Roman" w:cs="Times New Roman"/>
              </w:rPr>
              <w:t xml:space="preserve">4) </w:t>
            </w:r>
            <w:r w:rsidR="00C2275F">
              <w:rPr>
                <w:rFonts w:ascii="Times New Roman" w:hAnsi="Times New Roman" w:cs="Times New Roman"/>
              </w:rPr>
              <w:t xml:space="preserve"> </w:t>
            </w:r>
            <w:r w:rsidR="000208A2">
              <w:rPr>
                <w:rFonts w:ascii="Times New Roman" w:hAnsi="Times New Roman" w:cs="Times New Roman"/>
              </w:rPr>
              <w:t xml:space="preserve">  </w:t>
            </w:r>
            <w:r w:rsidRPr="00A266F3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A266F3">
              <w:rPr>
                <w:rFonts w:ascii="Times New Roman" w:hAnsi="Times New Roman" w:cs="Times New Roman"/>
                <w:i/>
              </w:rPr>
              <w:t>Брединского</w:t>
            </w:r>
            <w:proofErr w:type="spellEnd"/>
            <w:r w:rsidRPr="00A266F3">
              <w:rPr>
                <w:rFonts w:ascii="Times New Roman" w:hAnsi="Times New Roman" w:cs="Times New Roman"/>
                <w:i/>
              </w:rPr>
              <w:t xml:space="preserve"> муниципального района Челябинской области</w:t>
            </w:r>
            <w:r w:rsidRPr="008A2A68">
              <w:rPr>
                <w:rFonts w:ascii="Times New Roman" w:hAnsi="Times New Roman" w:cs="Times New Roman"/>
              </w:rPr>
              <w:t xml:space="preserve"> (пункт 1.13 раздела 1 Плана работы на 2022 год)</w:t>
            </w:r>
            <w:r w:rsidR="008A2A68" w:rsidRPr="008A2A68">
              <w:rPr>
                <w:rFonts w:ascii="Times New Roman" w:hAnsi="Times New Roman" w:cs="Times New Roman"/>
              </w:rPr>
              <w:t xml:space="preserve"> контрольно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</w:t>
            </w:r>
            <w:r w:rsidR="008A2A68" w:rsidRPr="008A2A68">
              <w:rPr>
                <w:rFonts w:ascii="Times New Roman" w:hAnsi="Times New Roman" w:cs="Times New Roman"/>
              </w:rPr>
              <w:lastRenderedPageBreak/>
              <w:t>мероприяти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 (параллельно с Контрольно-счетной палатой Челябинской области) за 2020 - 2021 годы и 7 месяцев 2022</w:t>
            </w:r>
            <w:proofErr w:type="gramEnd"/>
            <w:r w:rsidR="008A2A68" w:rsidRPr="008A2A68">
              <w:rPr>
                <w:rFonts w:ascii="Times New Roman" w:hAnsi="Times New Roman" w:cs="Times New Roman"/>
              </w:rPr>
              <w:t xml:space="preserve"> года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 xml:space="preserve">- </w:t>
            </w:r>
            <w:r w:rsidR="008722DE">
              <w:rPr>
                <w:rFonts w:ascii="Times New Roman" w:hAnsi="Times New Roman" w:cs="Times New Roman"/>
              </w:rPr>
              <w:t>7</w:t>
            </w:r>
            <w:r w:rsidR="008722DE">
              <w:rPr>
                <w:rFonts w:ascii="Times New Roman" w:hAnsi="Times New Roman" w:cs="Times New Roman"/>
              </w:rPr>
              <w:t xml:space="preserve"> объект</w:t>
            </w:r>
            <w:r w:rsidR="008722DE">
              <w:rPr>
                <w:rFonts w:ascii="Times New Roman" w:hAnsi="Times New Roman" w:cs="Times New Roman"/>
              </w:rPr>
              <w:t>ов</w:t>
            </w:r>
            <w:r w:rsidRPr="008A2A68">
              <w:rPr>
                <w:rFonts w:ascii="Times New Roman" w:hAnsi="Times New Roman" w:cs="Times New Roman"/>
              </w:rPr>
              <w:t>;</w:t>
            </w:r>
          </w:p>
          <w:p w:rsidR="00C43508" w:rsidRPr="008A2A68" w:rsidRDefault="00C2275F" w:rsidP="008A2A6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C43508" w:rsidRPr="00A266F3">
              <w:rPr>
                <w:rFonts w:ascii="Times New Roman" w:hAnsi="Times New Roman" w:cs="Times New Roman"/>
                <w:i/>
              </w:rPr>
              <w:t>МКОУ «Андреевская средняя общеобразовательная школа»</w:t>
            </w:r>
            <w:r w:rsidR="00C43508" w:rsidRPr="008A2A68">
              <w:rPr>
                <w:rFonts w:ascii="Times New Roman" w:hAnsi="Times New Roman" w:cs="Times New Roman"/>
              </w:rPr>
              <w:t xml:space="preserve"> (пункт 1.1 раздела 1 Плана работы на 2022 год)</w:t>
            </w:r>
            <w:r w:rsidR="008A2A68" w:rsidRPr="008A2A68">
              <w:rPr>
                <w:rFonts w:ascii="Times New Roman" w:hAnsi="Times New Roman" w:cs="Times New Roman"/>
              </w:rPr>
              <w:t xml:space="preserve"> контрольно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мероприяти</w:t>
            </w:r>
            <w:r w:rsidR="008A2A68">
              <w:rPr>
                <w:rFonts w:ascii="Times New Roman" w:hAnsi="Times New Roman" w:cs="Times New Roman"/>
              </w:rPr>
              <w:t xml:space="preserve">е </w:t>
            </w:r>
            <w:r w:rsidR="008A2A68" w:rsidRPr="008A2A68">
              <w:rPr>
                <w:rFonts w:ascii="Times New Roman" w:hAnsi="Times New Roman" w:cs="Times New Roman"/>
              </w:rPr>
              <w:t>«Проверка законности и эффективности использования бюджетных средств, направленных на организацию горячего питания обучающихся</w:t>
            </w:r>
            <w:r w:rsidR="00A266F3">
              <w:rPr>
                <w:rFonts w:ascii="Times New Roman" w:hAnsi="Times New Roman" w:cs="Times New Roman"/>
              </w:rPr>
              <w:t>»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>- 1 объект</w:t>
            </w:r>
            <w:r w:rsidR="00C43508" w:rsidRPr="008A2A68">
              <w:rPr>
                <w:rFonts w:ascii="Times New Roman" w:hAnsi="Times New Roman" w:cs="Times New Roman"/>
              </w:rPr>
              <w:t>;</w:t>
            </w:r>
          </w:p>
          <w:p w:rsidR="00C43508" w:rsidRPr="008A2A68" w:rsidRDefault="000B1E74" w:rsidP="008A2A6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3508" w:rsidRPr="008A2A68">
              <w:rPr>
                <w:rFonts w:ascii="Times New Roman" w:hAnsi="Times New Roman" w:cs="Times New Roman"/>
              </w:rPr>
              <w:t xml:space="preserve">) </w:t>
            </w:r>
            <w:r w:rsidR="00C43508" w:rsidRPr="00A266F3">
              <w:rPr>
                <w:rFonts w:ascii="Times New Roman" w:hAnsi="Times New Roman" w:cs="Times New Roman"/>
                <w:i/>
              </w:rPr>
              <w:t>МКОУ «</w:t>
            </w:r>
            <w:r w:rsidR="00A266F3" w:rsidRPr="00A266F3">
              <w:rPr>
                <w:rFonts w:ascii="Times New Roman" w:hAnsi="Times New Roman" w:cs="Times New Roman"/>
                <w:i/>
              </w:rPr>
              <w:t>К</w:t>
            </w:r>
            <w:r w:rsidR="00C43508" w:rsidRPr="00A266F3">
              <w:rPr>
                <w:rFonts w:ascii="Times New Roman" w:hAnsi="Times New Roman" w:cs="Times New Roman"/>
                <w:i/>
              </w:rPr>
              <w:t>алининская средняя общеобразовательная школа»</w:t>
            </w:r>
            <w:r w:rsidR="00C43508" w:rsidRPr="008A2A68">
              <w:rPr>
                <w:rFonts w:ascii="Times New Roman" w:hAnsi="Times New Roman" w:cs="Times New Roman"/>
              </w:rPr>
              <w:t xml:space="preserve"> (пункт 1.2 раздела 1 Плана работы на 2022 год)</w:t>
            </w:r>
            <w:r w:rsidR="008A2A68" w:rsidRPr="008A2A68">
              <w:rPr>
                <w:rFonts w:ascii="Times New Roman" w:hAnsi="Times New Roman" w:cs="Times New Roman"/>
              </w:rPr>
              <w:t xml:space="preserve"> контрольно</w:t>
            </w:r>
            <w:r w:rsidR="008A2A68">
              <w:rPr>
                <w:rFonts w:ascii="Times New Roman" w:hAnsi="Times New Roman" w:cs="Times New Roman"/>
              </w:rPr>
              <w:t>е</w:t>
            </w:r>
            <w:r w:rsidR="008A2A68" w:rsidRPr="008A2A68">
              <w:rPr>
                <w:rFonts w:ascii="Times New Roman" w:hAnsi="Times New Roman" w:cs="Times New Roman"/>
              </w:rPr>
              <w:t xml:space="preserve"> мероприяти</w:t>
            </w:r>
            <w:r w:rsidR="008A2A68">
              <w:rPr>
                <w:rFonts w:ascii="Times New Roman" w:hAnsi="Times New Roman" w:cs="Times New Roman"/>
              </w:rPr>
              <w:t xml:space="preserve">е </w:t>
            </w:r>
            <w:r w:rsidR="008A2A68" w:rsidRPr="008A2A68">
              <w:rPr>
                <w:rFonts w:ascii="Times New Roman" w:hAnsi="Times New Roman" w:cs="Times New Roman"/>
              </w:rPr>
              <w:t>«Проверка законности и эффективности использования бюджетных средств, направленных на организацию горячего питания обучающихся</w:t>
            </w:r>
            <w:r w:rsidR="00A266F3">
              <w:rPr>
                <w:rFonts w:ascii="Times New Roman" w:hAnsi="Times New Roman" w:cs="Times New Roman"/>
              </w:rPr>
              <w:t>»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>- 1 объект</w:t>
            </w:r>
            <w:r w:rsidR="00C43508" w:rsidRPr="008A2A68">
              <w:rPr>
                <w:rFonts w:ascii="Times New Roman" w:hAnsi="Times New Roman" w:cs="Times New Roman"/>
              </w:rPr>
              <w:t>;</w:t>
            </w:r>
          </w:p>
          <w:p w:rsidR="00C43508" w:rsidRDefault="000B1E74" w:rsidP="008D797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2A68" w:rsidRPr="008A2A68">
              <w:rPr>
                <w:rFonts w:ascii="Times New Roman" w:hAnsi="Times New Roman" w:cs="Times New Roman"/>
              </w:rPr>
              <w:t xml:space="preserve">) </w:t>
            </w:r>
            <w:r w:rsidR="000208A2">
              <w:rPr>
                <w:rFonts w:ascii="Times New Roman" w:hAnsi="Times New Roman" w:cs="Times New Roman"/>
              </w:rPr>
              <w:t xml:space="preserve"> </w:t>
            </w:r>
            <w:r w:rsidR="00C2275F">
              <w:rPr>
                <w:rFonts w:ascii="Times New Roman" w:hAnsi="Times New Roman" w:cs="Times New Roman"/>
              </w:rPr>
              <w:t xml:space="preserve">  </w:t>
            </w:r>
            <w:r w:rsidR="008A2A68" w:rsidRPr="00A266F3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="008A2A68" w:rsidRPr="00A266F3">
              <w:rPr>
                <w:rFonts w:ascii="Times New Roman" w:hAnsi="Times New Roman" w:cs="Times New Roman"/>
                <w:i/>
              </w:rPr>
              <w:t>Брединского</w:t>
            </w:r>
            <w:proofErr w:type="spellEnd"/>
            <w:r w:rsidR="008A2A68" w:rsidRPr="00A266F3">
              <w:rPr>
                <w:rFonts w:ascii="Times New Roman" w:hAnsi="Times New Roman" w:cs="Times New Roman"/>
                <w:i/>
              </w:rPr>
              <w:t xml:space="preserve"> муниципального района Челябинской области</w:t>
            </w:r>
            <w:r w:rsidR="008A2A68" w:rsidRPr="008A2A68">
              <w:rPr>
                <w:rFonts w:ascii="Times New Roman" w:hAnsi="Times New Roman" w:cs="Times New Roman"/>
              </w:rPr>
              <w:t xml:space="preserve"> (пункт 1.14 раздела 1 Плана работы на 2022 год)</w:t>
            </w:r>
            <w:r w:rsidR="008D797E">
              <w:t xml:space="preserve"> </w:t>
            </w:r>
            <w:r w:rsidR="008D797E" w:rsidRPr="008D797E">
              <w:rPr>
                <w:rFonts w:ascii="Times New Roman" w:hAnsi="Times New Roman" w:cs="Times New Roman"/>
              </w:rPr>
              <w:t>экспертно-аналитическо</w:t>
            </w:r>
            <w:r w:rsidR="008D797E">
              <w:rPr>
                <w:rFonts w:ascii="Times New Roman" w:hAnsi="Times New Roman" w:cs="Times New Roman"/>
              </w:rPr>
              <w:t>е</w:t>
            </w:r>
            <w:r w:rsidR="008D797E" w:rsidRPr="008D797E">
              <w:rPr>
                <w:rFonts w:ascii="Times New Roman" w:hAnsi="Times New Roman" w:cs="Times New Roman"/>
              </w:rPr>
              <w:t xml:space="preserve"> мероприяти</w:t>
            </w:r>
            <w:r w:rsidR="008D797E">
              <w:rPr>
                <w:rFonts w:ascii="Times New Roman" w:hAnsi="Times New Roman" w:cs="Times New Roman"/>
              </w:rPr>
              <w:t xml:space="preserve">е </w:t>
            </w:r>
            <w:r w:rsidR="008A2A68" w:rsidRPr="008A2A68">
              <w:rPr>
                <w:rFonts w:ascii="Times New Roman" w:hAnsi="Times New Roman" w:cs="Times New Roman"/>
              </w:rPr>
              <w:t xml:space="preserve">«Анализ эффективности использования бюджетных средств, направленных на ремонт автомобильных дорог в </w:t>
            </w:r>
            <w:proofErr w:type="spellStart"/>
            <w:r w:rsidR="008A2A68" w:rsidRPr="008A2A68">
              <w:rPr>
                <w:rFonts w:ascii="Times New Roman" w:hAnsi="Times New Roman" w:cs="Times New Roman"/>
              </w:rPr>
              <w:t>п</w:t>
            </w:r>
            <w:proofErr w:type="gramStart"/>
            <w:r w:rsidR="008A2A68" w:rsidRPr="008A2A68">
              <w:rPr>
                <w:rFonts w:ascii="Times New Roman" w:hAnsi="Times New Roman" w:cs="Times New Roman"/>
              </w:rPr>
              <w:t>.Б</w:t>
            </w:r>
            <w:proofErr w:type="gramEnd"/>
            <w:r w:rsidR="008A2A68" w:rsidRPr="008A2A68">
              <w:rPr>
                <w:rFonts w:ascii="Times New Roman" w:hAnsi="Times New Roman" w:cs="Times New Roman"/>
              </w:rPr>
              <w:t>реды</w:t>
            </w:r>
            <w:proofErr w:type="spellEnd"/>
            <w:r w:rsidR="008A2A68" w:rsidRPr="008A2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A68" w:rsidRPr="008A2A68">
              <w:rPr>
                <w:rFonts w:ascii="Times New Roman" w:hAnsi="Times New Roman" w:cs="Times New Roman"/>
              </w:rPr>
              <w:t>Брединского</w:t>
            </w:r>
            <w:proofErr w:type="spellEnd"/>
            <w:r w:rsidR="008A2A68" w:rsidRPr="008A2A68">
              <w:rPr>
                <w:rFonts w:ascii="Times New Roman" w:hAnsi="Times New Roman" w:cs="Times New Roman"/>
              </w:rPr>
              <w:t xml:space="preserve"> района Челябинской области с проведе</w:t>
            </w:r>
            <w:r w:rsidR="00A266F3">
              <w:rPr>
                <w:rFonts w:ascii="Times New Roman" w:hAnsi="Times New Roman" w:cs="Times New Roman"/>
              </w:rPr>
              <w:t>нием аудита закупок (выборочно)»</w:t>
            </w:r>
            <w:r w:rsidR="008A2A68" w:rsidRPr="008A2A68">
              <w:rPr>
                <w:rFonts w:ascii="Times New Roman" w:hAnsi="Times New Roman" w:cs="Times New Roman"/>
              </w:rPr>
              <w:t xml:space="preserve"> (совместно с Прокуратурой </w:t>
            </w:r>
            <w:proofErr w:type="spellStart"/>
            <w:r w:rsidR="008A2A68" w:rsidRPr="008A2A68">
              <w:rPr>
                <w:rFonts w:ascii="Times New Roman" w:hAnsi="Times New Roman" w:cs="Times New Roman"/>
              </w:rPr>
              <w:t>Брединского</w:t>
            </w:r>
            <w:proofErr w:type="spellEnd"/>
            <w:r w:rsidR="008A2A68" w:rsidRPr="008A2A68">
              <w:rPr>
                <w:rFonts w:ascii="Times New Roman" w:hAnsi="Times New Roman" w:cs="Times New Roman"/>
              </w:rPr>
              <w:t xml:space="preserve"> района)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 xml:space="preserve">- </w:t>
            </w:r>
            <w:r w:rsidR="008722DE">
              <w:rPr>
                <w:rFonts w:ascii="Times New Roman" w:hAnsi="Times New Roman" w:cs="Times New Roman"/>
              </w:rPr>
              <w:t>6</w:t>
            </w:r>
            <w:r w:rsidR="008722DE">
              <w:rPr>
                <w:rFonts w:ascii="Times New Roman" w:hAnsi="Times New Roman" w:cs="Times New Roman"/>
              </w:rPr>
              <w:t xml:space="preserve"> объект</w:t>
            </w:r>
            <w:r w:rsidR="008722DE">
              <w:rPr>
                <w:rFonts w:ascii="Times New Roman" w:hAnsi="Times New Roman" w:cs="Times New Roman"/>
              </w:rPr>
              <w:t>ов</w:t>
            </w:r>
            <w:r w:rsidR="00B41345">
              <w:rPr>
                <w:rFonts w:ascii="Times New Roman" w:hAnsi="Times New Roman" w:cs="Times New Roman"/>
              </w:rPr>
              <w:t>;</w:t>
            </w:r>
          </w:p>
          <w:p w:rsidR="00B41345" w:rsidRDefault="000B1E74" w:rsidP="006167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F9F">
              <w:rPr>
                <w:rFonts w:ascii="Times New Roman" w:hAnsi="Times New Roman" w:cs="Times New Roman"/>
              </w:rPr>
              <w:t>8</w:t>
            </w:r>
            <w:r w:rsidR="00B41345" w:rsidRPr="00DA6F9F">
              <w:rPr>
                <w:rFonts w:ascii="Times New Roman" w:hAnsi="Times New Roman" w:cs="Times New Roman"/>
              </w:rPr>
              <w:t>)</w:t>
            </w:r>
            <w:r w:rsidR="00B41345">
              <w:t xml:space="preserve"> </w:t>
            </w:r>
            <w:r w:rsidR="00B41345" w:rsidRPr="00A266F3">
              <w:rPr>
                <w:rFonts w:ascii="Times New Roman" w:hAnsi="Times New Roman" w:cs="Times New Roman"/>
                <w:i/>
              </w:rPr>
              <w:t xml:space="preserve">МБУК «Районный  дом культуры                                                                                   имени </w:t>
            </w:r>
            <w:proofErr w:type="spellStart"/>
            <w:r w:rsidR="00B41345" w:rsidRPr="00A266F3">
              <w:rPr>
                <w:rFonts w:ascii="Times New Roman" w:hAnsi="Times New Roman" w:cs="Times New Roman"/>
                <w:i/>
              </w:rPr>
              <w:t>А.С.Пушкина</w:t>
            </w:r>
            <w:proofErr w:type="spellEnd"/>
            <w:r w:rsidR="00B41345" w:rsidRPr="00A266F3">
              <w:rPr>
                <w:rFonts w:ascii="Times New Roman" w:hAnsi="Times New Roman" w:cs="Times New Roman"/>
                <w:i/>
              </w:rPr>
              <w:t>»</w:t>
            </w:r>
            <w:r w:rsidR="00A266F3">
              <w:rPr>
                <w:rFonts w:ascii="Times New Roman" w:hAnsi="Times New Roman" w:cs="Times New Roman"/>
                <w:i/>
              </w:rPr>
              <w:t xml:space="preserve"> </w:t>
            </w:r>
            <w:r w:rsidR="00B41345" w:rsidRPr="00A266F3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B41345" w:rsidRPr="00A266F3">
              <w:rPr>
                <w:rFonts w:ascii="Times New Roman" w:hAnsi="Times New Roman" w:cs="Times New Roman"/>
                <w:i/>
              </w:rPr>
              <w:t>Маякский</w:t>
            </w:r>
            <w:proofErr w:type="spellEnd"/>
            <w:r w:rsidR="00B41345" w:rsidRPr="00A266F3">
              <w:rPr>
                <w:rFonts w:ascii="Times New Roman" w:hAnsi="Times New Roman" w:cs="Times New Roman"/>
                <w:i/>
              </w:rPr>
              <w:t xml:space="preserve"> Дом культуры</w:t>
            </w:r>
            <w:r w:rsidR="00B41345" w:rsidRPr="00B41345">
              <w:rPr>
                <w:rFonts w:ascii="Times New Roman" w:hAnsi="Times New Roman" w:cs="Times New Roman"/>
              </w:rPr>
              <w:t xml:space="preserve"> (пункт 1.14 раздела 1 Плана работы на 2022 год) экспертно-аналитическое мероприятие «Проверка муниципального контракта № ЭА-12 от 18.05.2022г.  и обследование выполненных работ по капитальному ремонту Дома Культуры в п. Маяк (совместно с Прокуратурой </w:t>
            </w:r>
            <w:proofErr w:type="spellStart"/>
            <w:r w:rsidR="00B41345" w:rsidRPr="00B41345">
              <w:rPr>
                <w:rFonts w:ascii="Times New Roman" w:hAnsi="Times New Roman" w:cs="Times New Roman"/>
              </w:rPr>
              <w:t>Брединского</w:t>
            </w:r>
            <w:proofErr w:type="spellEnd"/>
            <w:r w:rsidR="00B41345" w:rsidRPr="00B41345">
              <w:rPr>
                <w:rFonts w:ascii="Times New Roman" w:hAnsi="Times New Roman" w:cs="Times New Roman"/>
              </w:rPr>
              <w:t xml:space="preserve"> района)»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>- 1 объект</w:t>
            </w:r>
            <w:r w:rsidR="008722DE">
              <w:rPr>
                <w:rFonts w:ascii="Times New Roman" w:hAnsi="Times New Roman" w:cs="Times New Roman"/>
              </w:rPr>
              <w:t>;</w:t>
            </w:r>
          </w:p>
          <w:p w:rsidR="0061672E" w:rsidRDefault="0061672E" w:rsidP="006167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672E" w:rsidRDefault="000B1E74" w:rsidP="00840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1672E">
              <w:rPr>
                <w:rFonts w:ascii="Times New Roman" w:hAnsi="Times New Roman" w:cs="Times New Roman"/>
              </w:rPr>
              <w:t>)</w:t>
            </w:r>
            <w:r w:rsidR="0061672E">
              <w:t xml:space="preserve"> </w:t>
            </w:r>
            <w:r w:rsidR="00C2275F">
              <w:t xml:space="preserve"> </w:t>
            </w:r>
            <w:r w:rsidR="0061672E" w:rsidRPr="00A266F3">
              <w:rPr>
                <w:rFonts w:ascii="Times New Roman" w:hAnsi="Times New Roman" w:cs="Times New Roman"/>
                <w:i/>
              </w:rPr>
              <w:t xml:space="preserve">Обследование объектов в целях осуществления мониторинга исполнения региональных проектов за </w:t>
            </w:r>
            <w:r w:rsidR="00A266F3">
              <w:rPr>
                <w:rFonts w:ascii="Times New Roman" w:hAnsi="Times New Roman" w:cs="Times New Roman"/>
                <w:i/>
              </w:rPr>
              <w:t xml:space="preserve">1 </w:t>
            </w:r>
            <w:r w:rsidR="0061672E" w:rsidRPr="00A266F3">
              <w:rPr>
                <w:rFonts w:ascii="Times New Roman" w:hAnsi="Times New Roman" w:cs="Times New Roman"/>
                <w:i/>
              </w:rPr>
              <w:t>полугодие 2022 года</w:t>
            </w:r>
            <w:r w:rsidR="00840879">
              <w:t xml:space="preserve"> </w:t>
            </w:r>
            <w:r w:rsidR="00840879" w:rsidRPr="00840879">
              <w:rPr>
                <w:rFonts w:ascii="Times New Roman" w:hAnsi="Times New Roman" w:cs="Times New Roman"/>
              </w:rPr>
              <w:t xml:space="preserve">(пункт </w:t>
            </w:r>
            <w:r w:rsidR="00840879">
              <w:rPr>
                <w:rFonts w:ascii="Times New Roman" w:hAnsi="Times New Roman" w:cs="Times New Roman"/>
              </w:rPr>
              <w:t>2</w:t>
            </w:r>
            <w:r w:rsidR="00840879" w:rsidRPr="00840879">
              <w:rPr>
                <w:rFonts w:ascii="Times New Roman" w:hAnsi="Times New Roman" w:cs="Times New Roman"/>
              </w:rPr>
              <w:t>.1</w:t>
            </w:r>
            <w:r w:rsidR="00840879">
              <w:rPr>
                <w:rFonts w:ascii="Times New Roman" w:hAnsi="Times New Roman" w:cs="Times New Roman"/>
              </w:rPr>
              <w:t>3</w:t>
            </w:r>
            <w:r w:rsidR="00840879" w:rsidRPr="00840879">
              <w:rPr>
                <w:rFonts w:ascii="Times New Roman" w:hAnsi="Times New Roman" w:cs="Times New Roman"/>
              </w:rPr>
              <w:t xml:space="preserve"> раздела </w:t>
            </w:r>
            <w:r w:rsidR="00840879">
              <w:rPr>
                <w:rFonts w:ascii="Times New Roman" w:hAnsi="Times New Roman" w:cs="Times New Roman"/>
              </w:rPr>
              <w:t>2</w:t>
            </w:r>
            <w:r w:rsidR="00840879" w:rsidRPr="00840879">
              <w:rPr>
                <w:rFonts w:ascii="Times New Roman" w:hAnsi="Times New Roman" w:cs="Times New Roman"/>
              </w:rPr>
              <w:t xml:space="preserve"> Плана работы на 2022 год)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 xml:space="preserve">- </w:t>
            </w:r>
            <w:r w:rsidR="008722DE">
              <w:rPr>
                <w:rFonts w:ascii="Times New Roman" w:hAnsi="Times New Roman" w:cs="Times New Roman"/>
              </w:rPr>
              <w:t>8</w:t>
            </w:r>
            <w:r w:rsidR="008722DE">
              <w:rPr>
                <w:rFonts w:ascii="Times New Roman" w:hAnsi="Times New Roman" w:cs="Times New Roman"/>
              </w:rPr>
              <w:t xml:space="preserve"> объект</w:t>
            </w:r>
            <w:r w:rsidR="008722DE">
              <w:rPr>
                <w:rFonts w:ascii="Times New Roman" w:hAnsi="Times New Roman" w:cs="Times New Roman"/>
              </w:rPr>
              <w:t>ов;</w:t>
            </w:r>
          </w:p>
          <w:p w:rsidR="00840879" w:rsidRDefault="00840879" w:rsidP="008408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0879" w:rsidRPr="00C43508" w:rsidRDefault="000B1E74" w:rsidP="000208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10</w:t>
            </w:r>
            <w:r w:rsidR="00840879">
              <w:rPr>
                <w:rFonts w:ascii="Times New Roman" w:hAnsi="Times New Roman" w:cs="Times New Roman"/>
              </w:rPr>
              <w:t>)</w:t>
            </w:r>
            <w:r w:rsidR="00840879">
              <w:t xml:space="preserve"> </w:t>
            </w:r>
            <w:r w:rsidR="00840879" w:rsidRPr="00A266F3">
              <w:rPr>
                <w:rFonts w:ascii="Times New Roman" w:hAnsi="Times New Roman" w:cs="Times New Roman"/>
                <w:i/>
              </w:rPr>
              <w:t>Обследование объектов в целях осуществления мониторинга исполнения региональных проектов за 9 месяцев</w:t>
            </w:r>
            <w:r w:rsidR="00A266F3">
              <w:rPr>
                <w:rFonts w:ascii="Times New Roman" w:hAnsi="Times New Roman" w:cs="Times New Roman"/>
                <w:i/>
              </w:rPr>
              <w:t xml:space="preserve"> 2022 года</w:t>
            </w:r>
            <w:r w:rsidR="00840879" w:rsidRPr="00840879">
              <w:rPr>
                <w:rFonts w:ascii="Times New Roman" w:hAnsi="Times New Roman" w:cs="Times New Roman"/>
              </w:rPr>
              <w:t xml:space="preserve"> (пункт 2.13 раздела 2 Плана работы на 2022 год)</w:t>
            </w:r>
            <w:r w:rsidR="008722DE">
              <w:rPr>
                <w:rFonts w:ascii="Times New Roman" w:hAnsi="Times New Roman" w:cs="Times New Roman"/>
              </w:rPr>
              <w:t xml:space="preserve"> </w:t>
            </w:r>
            <w:r w:rsidR="008722DE">
              <w:rPr>
                <w:rFonts w:ascii="Times New Roman" w:hAnsi="Times New Roman" w:cs="Times New Roman"/>
              </w:rPr>
              <w:t xml:space="preserve">- </w:t>
            </w:r>
            <w:r w:rsidR="008722DE">
              <w:rPr>
                <w:rFonts w:ascii="Times New Roman" w:hAnsi="Times New Roman" w:cs="Times New Roman"/>
              </w:rPr>
              <w:t>7</w:t>
            </w:r>
            <w:r w:rsidR="008722DE">
              <w:rPr>
                <w:rFonts w:ascii="Times New Roman" w:hAnsi="Times New Roman" w:cs="Times New Roman"/>
              </w:rPr>
              <w:t xml:space="preserve"> объект</w:t>
            </w:r>
            <w:r w:rsidR="008722DE">
              <w:rPr>
                <w:rFonts w:ascii="Times New Roman" w:hAnsi="Times New Roman" w:cs="Times New Roman"/>
              </w:rPr>
              <w:t>ов.</w:t>
            </w:r>
          </w:p>
        </w:tc>
      </w:tr>
      <w:tr w:rsidR="001C31FD" w:rsidRPr="00172E06" w:rsidTr="000208A2">
        <w:tc>
          <w:tcPr>
            <w:tcW w:w="567" w:type="dxa"/>
          </w:tcPr>
          <w:p w:rsidR="001C31FD" w:rsidRPr="00715F70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F7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</w:tcPr>
          <w:p w:rsidR="001C31FD" w:rsidRPr="00715F70" w:rsidRDefault="001C31FD" w:rsidP="00C6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715F70">
              <w:rPr>
                <w:rFonts w:ascii="Times New Roman" w:eastAsia="Calibri" w:hAnsi="Times New Roman" w:cs="Times New Roman"/>
                <w:spacing w:val="5"/>
              </w:rPr>
              <w:t>Общее количество и сумма контрактов</w:t>
            </w:r>
            <w:r w:rsidRPr="00715F70">
              <w:rPr>
                <w:rFonts w:ascii="Times New Roman" w:eastAsia="Times New Roman" w:hAnsi="Times New Roman" w:cs="Times New Roman"/>
              </w:rPr>
              <w:t xml:space="preserve"> на закупку</w:t>
            </w:r>
            <w:r w:rsidRPr="00715F70">
              <w:rPr>
                <w:rFonts w:ascii="Times New Roman" w:eastAsia="Calibri" w:hAnsi="Times New Roman" w:cs="Times New Roman"/>
                <w:spacing w:val="5"/>
              </w:rPr>
              <w:t xml:space="preserve">, проверенных </w:t>
            </w:r>
            <w:r w:rsidRPr="00715F70">
              <w:rPr>
                <w:rFonts w:ascii="Times New Roman" w:eastAsia="Times New Roman" w:hAnsi="Times New Roman" w:cs="Times New Roman"/>
              </w:rPr>
              <w:t xml:space="preserve">в рамках аудита в сфере закупок </w:t>
            </w:r>
            <w:r w:rsidR="00171C64" w:rsidRPr="00715F70">
              <w:rPr>
                <w:rFonts w:ascii="Times New Roman" w:eastAsia="Times New Roman" w:hAnsi="Times New Roman" w:cs="Times New Roman"/>
              </w:rPr>
              <w:t>(кол-во/сумма)</w:t>
            </w:r>
          </w:p>
        </w:tc>
        <w:tc>
          <w:tcPr>
            <w:tcW w:w="4961" w:type="dxa"/>
            <w:vAlign w:val="center"/>
          </w:tcPr>
          <w:p w:rsidR="001C31FD" w:rsidRPr="00715F70" w:rsidRDefault="00A266F3" w:rsidP="00A2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178</w:t>
            </w:r>
            <w:r w:rsidR="00715F70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194D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15F70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129 842,0</w:t>
            </w:r>
            <w:r w:rsidR="00EA1ACA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A1ACA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="00EA1ACA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EA1ACA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="00EA1ACA" w:rsidRPr="00715F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C31FD" w:rsidRPr="00172E06" w:rsidTr="00554974">
        <w:tc>
          <w:tcPr>
            <w:tcW w:w="9923" w:type="dxa"/>
            <w:gridSpan w:val="3"/>
            <w:shd w:val="clear" w:color="auto" w:fill="D9D9D9"/>
          </w:tcPr>
          <w:p w:rsidR="001C31FD" w:rsidRPr="00715F70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1C31FD" w:rsidRPr="00715F70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5F70">
              <w:rPr>
                <w:rFonts w:ascii="Times New Roman" w:eastAsia="Times New Roman" w:hAnsi="Times New Roman" w:cs="Times New Roman"/>
                <w:b/>
              </w:rPr>
              <w:t>Выявленные нарушения</w:t>
            </w:r>
          </w:p>
          <w:p w:rsidR="001C31FD" w:rsidRPr="00715F70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C31FD" w:rsidRPr="00172E06" w:rsidTr="000208A2">
        <w:trPr>
          <w:trHeight w:val="273"/>
        </w:trPr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1C31FD" w:rsidRPr="00172E06" w:rsidRDefault="001C31FD" w:rsidP="003C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 xml:space="preserve">Общее количество нарушений законодательства о контрактной системе, </w:t>
            </w:r>
            <w:r w:rsidR="00715F70">
              <w:rPr>
                <w:rFonts w:ascii="Times New Roman" w:eastAsia="Times New Roman" w:hAnsi="Times New Roman" w:cs="Times New Roman"/>
              </w:rPr>
              <w:t>отклонений и недостатков</w:t>
            </w:r>
            <w:r w:rsidR="00C2275F">
              <w:rPr>
                <w:rFonts w:ascii="Times New Roman" w:eastAsia="Times New Roman" w:hAnsi="Times New Roman" w:cs="Times New Roman"/>
              </w:rPr>
              <w:t>,</w:t>
            </w:r>
            <w:r w:rsidR="00715F70">
              <w:rPr>
                <w:rFonts w:ascii="Times New Roman" w:eastAsia="Times New Roman" w:hAnsi="Times New Roman" w:cs="Times New Roman"/>
              </w:rPr>
              <w:t xml:space="preserve"> </w:t>
            </w:r>
            <w:r w:rsidRPr="00172E06">
              <w:rPr>
                <w:rFonts w:ascii="Times New Roman" w:eastAsia="Times New Roman" w:hAnsi="Times New Roman" w:cs="Times New Roman"/>
              </w:rPr>
              <w:t>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  <w:r w:rsidR="00E771D8">
              <w:rPr>
                <w:rFonts w:ascii="Times New Roman" w:eastAsia="Times New Roman" w:hAnsi="Times New Roman" w:cs="Times New Roman"/>
              </w:rPr>
              <w:t xml:space="preserve"> (кол-во</w:t>
            </w:r>
            <w:r w:rsidR="003C2A72">
              <w:rPr>
                <w:rFonts w:ascii="Times New Roman" w:eastAsia="Times New Roman" w:hAnsi="Times New Roman" w:cs="Times New Roman"/>
              </w:rPr>
              <w:t xml:space="preserve"> </w:t>
            </w:r>
            <w:r w:rsidR="00171C64">
              <w:rPr>
                <w:rFonts w:ascii="Times New Roman" w:eastAsia="Times New Roman" w:hAnsi="Times New Roman" w:cs="Times New Roman"/>
              </w:rPr>
              <w:t>/сумма)</w:t>
            </w:r>
          </w:p>
        </w:tc>
        <w:tc>
          <w:tcPr>
            <w:tcW w:w="4961" w:type="dxa"/>
          </w:tcPr>
          <w:p w:rsidR="001C31FD" w:rsidRPr="006B41E5" w:rsidRDefault="00C2275F" w:rsidP="00C2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90 </w:t>
            </w:r>
            <w:r w:rsidRPr="006B41E5">
              <w:rPr>
                <w:rFonts w:ascii="Times New Roman" w:eastAsia="Times New Roman" w:hAnsi="Times New Roman" w:cs="Times New Roman"/>
                <w:i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</w:rPr>
              <w:t>657,1</w:t>
            </w:r>
            <w:r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C31FD" w:rsidRPr="00172E06" w:rsidTr="000208A2"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1C31FD" w:rsidRPr="00172E06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</w:rPr>
              <w:t>в том числе в части проверки:</w:t>
            </w:r>
          </w:p>
        </w:tc>
        <w:tc>
          <w:tcPr>
            <w:tcW w:w="4961" w:type="dxa"/>
          </w:tcPr>
          <w:p w:rsidR="001C31FD" w:rsidRPr="006B41E5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C31FD" w:rsidRPr="00172E06" w:rsidTr="000208A2"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395" w:type="dxa"/>
          </w:tcPr>
          <w:p w:rsidR="001C31FD" w:rsidRPr="008722DE" w:rsidRDefault="008722DE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О</w:t>
            </w:r>
            <w:r w:rsidR="001C31FD"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>рганизации закупок</w:t>
            </w:r>
          </w:p>
          <w:p w:rsidR="001C31FD" w:rsidRPr="00172E06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</w:t>
            </w:r>
            <w:r w:rsidR="00715F70">
              <w:rPr>
                <w:rFonts w:ascii="Times New Roman" w:eastAsia="Times New Roman" w:hAnsi="Times New Roman" w:cs="Times New Roman"/>
                <w:i/>
                <w:snapToGrid w:val="0"/>
              </w:rPr>
              <w:t>, выбор способа определения поставщика, соблюдение требований локальных нормативных правовых актов/нормативных правовых актов</w:t>
            </w: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t>)</w:t>
            </w:r>
            <w:r w:rsidR="00A2399A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</w:t>
            </w:r>
            <w:r w:rsidR="00702F6B">
              <w:rPr>
                <w:rFonts w:ascii="Times New Roman" w:eastAsia="Times New Roman" w:hAnsi="Times New Roman" w:cs="Times New Roman"/>
                <w:i/>
                <w:snapToGrid w:val="0"/>
              </w:rPr>
              <w:t>(кол-во/сумма)</w:t>
            </w:r>
          </w:p>
        </w:tc>
        <w:tc>
          <w:tcPr>
            <w:tcW w:w="4961" w:type="dxa"/>
          </w:tcPr>
          <w:p w:rsidR="0050600B" w:rsidRPr="006B41E5" w:rsidRDefault="006B41E5" w:rsidP="008F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1C31FD" w:rsidRPr="00172E06" w:rsidTr="000208A2">
        <w:trPr>
          <w:trHeight w:val="558"/>
        </w:trPr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4395" w:type="dxa"/>
          </w:tcPr>
          <w:p w:rsidR="001C31FD" w:rsidRPr="008722DE" w:rsidRDefault="008722DE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П</w:t>
            </w:r>
            <w:r w:rsidR="001C31FD"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ланирования закупок </w:t>
            </w:r>
          </w:p>
          <w:p w:rsidR="001C31FD" w:rsidRPr="00172E06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t>(план закупок, план-график закупок, обоснование закупки)</w:t>
            </w:r>
            <w:r w:rsidR="00702F6B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(кол-во/сумма)</w:t>
            </w:r>
          </w:p>
        </w:tc>
        <w:tc>
          <w:tcPr>
            <w:tcW w:w="4961" w:type="dxa"/>
          </w:tcPr>
          <w:p w:rsidR="008722DE" w:rsidRDefault="008722DE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1C31FD" w:rsidRPr="006B41E5" w:rsidRDefault="006B41E5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C194D" w:rsidRPr="006B41E5">
              <w:rPr>
                <w:rFonts w:ascii="Times New Roman" w:eastAsia="Times New Roman" w:hAnsi="Times New Roman" w:cs="Times New Roman"/>
                <w:i/>
              </w:rPr>
              <w:t>/</w:t>
            </w:r>
            <w:r w:rsidR="008F4C70" w:rsidRPr="006B41E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  <w:i/>
              </w:rPr>
              <w:t>212,6</w:t>
            </w:r>
            <w:r w:rsidR="00A0651A"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0651A"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="00A0651A"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A0651A"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="00A0651A" w:rsidRPr="006B41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C31FD" w:rsidRPr="00172E06" w:rsidTr="000208A2">
        <w:trPr>
          <w:trHeight w:val="727"/>
        </w:trPr>
        <w:tc>
          <w:tcPr>
            <w:tcW w:w="567" w:type="dxa"/>
          </w:tcPr>
          <w:p w:rsidR="001C31FD" w:rsidRPr="00172E06" w:rsidRDefault="001C31FD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4395" w:type="dxa"/>
          </w:tcPr>
          <w:p w:rsidR="001C31FD" w:rsidRPr="008722DE" w:rsidRDefault="008722DE" w:rsidP="00C67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Д</w:t>
            </w:r>
            <w:r w:rsidR="001C31FD"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>окументации (извещени</w:t>
            </w: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й</w:t>
            </w:r>
            <w:r w:rsidR="001C31FD"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>) о закупках</w:t>
            </w:r>
          </w:p>
          <w:p w:rsidR="001C31FD" w:rsidRPr="00172E06" w:rsidRDefault="001C31FD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</w:t>
            </w:r>
            <w:r w:rsidR="00715F70">
              <w:rPr>
                <w:rFonts w:ascii="Times New Roman" w:eastAsia="Times New Roman" w:hAnsi="Times New Roman" w:cs="Times New Roman"/>
                <w:i/>
              </w:rPr>
              <w:t xml:space="preserve">, обеспечение заявок, соблюдение требований </w:t>
            </w:r>
            <w:r w:rsidR="00715F70">
              <w:rPr>
                <w:rFonts w:ascii="Times New Roman" w:eastAsia="Times New Roman" w:hAnsi="Times New Roman" w:cs="Times New Roman"/>
                <w:i/>
                <w:snapToGrid w:val="0"/>
              </w:rPr>
              <w:t>нормативных правовых актов по ограничению допуска участников</w:t>
            </w:r>
            <w:r w:rsidRPr="00172E06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="00702F6B">
              <w:rPr>
                <w:rFonts w:ascii="Times New Roman" w:eastAsia="Times New Roman" w:hAnsi="Times New Roman" w:cs="Times New Roman"/>
                <w:i/>
                <w:snapToGrid w:val="0"/>
              </w:rPr>
              <w:t>(кол-во/сумма)</w:t>
            </w:r>
          </w:p>
        </w:tc>
        <w:tc>
          <w:tcPr>
            <w:tcW w:w="4961" w:type="dxa"/>
          </w:tcPr>
          <w:p w:rsidR="0050600B" w:rsidRPr="006B41E5" w:rsidRDefault="006B41E5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C194D" w:rsidRPr="006B41E5">
              <w:rPr>
                <w:rFonts w:ascii="Times New Roman" w:eastAsia="Times New Roman" w:hAnsi="Times New Roman" w:cs="Times New Roman"/>
                <w:i/>
              </w:rPr>
              <w:t>/</w:t>
            </w:r>
            <w:r w:rsidR="008F4C70" w:rsidRPr="006B41E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  <w:i/>
              </w:rPr>
              <w:t xml:space="preserve">43,6 </w:t>
            </w:r>
            <w:proofErr w:type="spellStart"/>
            <w:r w:rsidRPr="006B41E5">
              <w:rPr>
                <w:rFonts w:ascii="Times New Roman" w:eastAsia="Times New Roman" w:hAnsi="Times New Roman" w:cs="Times New Roman"/>
                <w:i/>
              </w:rPr>
              <w:t>тыс</w:t>
            </w:r>
            <w:proofErr w:type="gramStart"/>
            <w:r w:rsidRPr="006B41E5">
              <w:rPr>
                <w:rFonts w:ascii="Times New Roman" w:eastAsia="Times New Roman" w:hAnsi="Times New Roman" w:cs="Times New Roman"/>
                <w:i/>
              </w:rPr>
              <w:t>.р</w:t>
            </w:r>
            <w:proofErr w:type="gramEnd"/>
            <w:r w:rsidRPr="006B41E5">
              <w:rPr>
                <w:rFonts w:ascii="Times New Roman" w:eastAsia="Times New Roman" w:hAnsi="Times New Roman" w:cs="Times New Roman"/>
                <w:i/>
              </w:rPr>
              <w:t>уб</w:t>
            </w:r>
            <w:proofErr w:type="spellEnd"/>
            <w:r w:rsidRPr="006B41E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42794" w:rsidRPr="00172E06" w:rsidTr="000208A2">
        <w:trPr>
          <w:trHeight w:val="326"/>
        </w:trPr>
        <w:tc>
          <w:tcPr>
            <w:tcW w:w="567" w:type="dxa"/>
          </w:tcPr>
          <w:p w:rsidR="00542794" w:rsidRPr="00172E06" w:rsidRDefault="00542794" w:rsidP="00B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4395" w:type="dxa"/>
          </w:tcPr>
          <w:p w:rsidR="00542794" w:rsidRPr="008722DE" w:rsidRDefault="00542794" w:rsidP="00B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8722DE">
              <w:rPr>
                <w:rFonts w:ascii="Times New Roman" w:eastAsia="Times New Roman" w:hAnsi="Times New Roman" w:cs="Times New Roman"/>
                <w:b/>
              </w:rPr>
              <w:t>роцедур закупок</w:t>
            </w:r>
          </w:p>
          <w:p w:rsidR="00542794" w:rsidRPr="00172E06" w:rsidRDefault="00542794" w:rsidP="00B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</w:t>
            </w:r>
            <w:r>
              <w:rPr>
                <w:rFonts w:ascii="Times New Roman" w:eastAsia="Times New Roman" w:hAnsi="Times New Roman" w:cs="Times New Roman"/>
                <w:i/>
              </w:rPr>
              <w:t>, нарушения сроков размещения сведений в ЕИС</w:t>
            </w:r>
            <w:r w:rsidRPr="00172E06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(кол-во/сумма)</w:t>
            </w:r>
          </w:p>
        </w:tc>
        <w:tc>
          <w:tcPr>
            <w:tcW w:w="4961" w:type="dxa"/>
          </w:tcPr>
          <w:p w:rsidR="00542794" w:rsidRPr="006B41E5" w:rsidRDefault="00542794" w:rsidP="00B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 xml:space="preserve">18 / 6,4 </w:t>
            </w:r>
            <w:proofErr w:type="spellStart"/>
            <w:r w:rsidRPr="006B41E5">
              <w:rPr>
                <w:rFonts w:ascii="Times New Roman" w:eastAsia="Times New Roman" w:hAnsi="Times New Roman" w:cs="Times New Roman"/>
                <w:i/>
              </w:rPr>
              <w:t>тыс</w:t>
            </w:r>
            <w:proofErr w:type="gramStart"/>
            <w:r w:rsidRPr="006B41E5">
              <w:rPr>
                <w:rFonts w:ascii="Times New Roman" w:eastAsia="Times New Roman" w:hAnsi="Times New Roman" w:cs="Times New Roman"/>
                <w:i/>
              </w:rPr>
              <w:t>.р</w:t>
            </w:r>
            <w:proofErr w:type="gramEnd"/>
            <w:r w:rsidRPr="006B41E5">
              <w:rPr>
                <w:rFonts w:ascii="Times New Roman" w:eastAsia="Times New Roman" w:hAnsi="Times New Roman" w:cs="Times New Roman"/>
                <w:i/>
              </w:rPr>
              <w:t>уб</w:t>
            </w:r>
            <w:proofErr w:type="spellEnd"/>
            <w:r w:rsidRPr="006B41E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54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42794" w:rsidRPr="008722DE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З</w:t>
            </w:r>
            <w:r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>аключен</w:t>
            </w: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ия</w:t>
            </w:r>
            <w:r w:rsidRPr="008722DE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контрактов</w:t>
            </w:r>
          </w:p>
          <w:p w:rsidR="00542794" w:rsidRPr="00172E06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(соответствие контракта документации и предложению участника, сроки заключения </w:t>
            </w: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lastRenderedPageBreak/>
              <w:t>контракта, обеспечение исполнение контракта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>, соблюдение требований обязательного согласования</w:t>
            </w:r>
            <w:r w:rsidRPr="00172E06">
              <w:rPr>
                <w:rFonts w:ascii="Times New Roman" w:eastAsia="Times New Roman" w:hAnsi="Times New Roman" w:cs="Times New Roman"/>
                <w:i/>
                <w:snapToGrid w:val="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(кол-во/сумма)</w:t>
            </w:r>
          </w:p>
        </w:tc>
        <w:tc>
          <w:tcPr>
            <w:tcW w:w="4961" w:type="dxa"/>
          </w:tcPr>
          <w:p w:rsidR="00542794" w:rsidRPr="006B41E5" w:rsidRDefault="00542794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54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42794" w:rsidRPr="008722DE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r w:rsidRPr="008722DE">
              <w:rPr>
                <w:rFonts w:ascii="Times New Roman" w:eastAsia="Times New Roman" w:hAnsi="Times New Roman" w:cs="Times New Roman"/>
                <w:b/>
              </w:rPr>
              <w:t>акупок у единственного поставщика, подрядчика, исполнителя</w:t>
            </w:r>
          </w:p>
          <w:p w:rsidR="00542794" w:rsidRPr="00CE2C69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E2C69">
              <w:rPr>
                <w:rFonts w:ascii="Times New Roman" w:eastAsia="Times New Roman" w:hAnsi="Times New Roman" w:cs="Times New Roman"/>
                <w:i/>
              </w:rPr>
              <w:t>(обоснование и законность выбора способа осуществления закупки, расчет и обоснование цены контракта</w:t>
            </w:r>
            <w:r>
              <w:rPr>
                <w:rFonts w:ascii="Times New Roman" w:eastAsia="Times New Roman" w:hAnsi="Times New Roman" w:cs="Times New Roman"/>
                <w:i/>
              </w:rPr>
              <w:t>, соблюдение требований о публикации извещений об осуществлении закупки у единственного поставщика</w:t>
            </w:r>
            <w:r w:rsidRPr="00CE2C69">
              <w:rPr>
                <w:rFonts w:ascii="Times New Roman" w:eastAsia="Times New Roman" w:hAnsi="Times New Roman" w:cs="Times New Roman"/>
                <w:i/>
              </w:rPr>
              <w:t>)</w:t>
            </w:r>
            <w:r w:rsidRPr="00CE2C69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(кол-во/сумма)</w:t>
            </w:r>
          </w:p>
        </w:tc>
        <w:tc>
          <w:tcPr>
            <w:tcW w:w="4961" w:type="dxa"/>
          </w:tcPr>
          <w:p w:rsidR="00542794" w:rsidRPr="006B41E5" w:rsidRDefault="00542794" w:rsidP="008F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B41E5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4395" w:type="dxa"/>
          </w:tcPr>
          <w:p w:rsidR="00542794" w:rsidRPr="008722DE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722DE">
              <w:rPr>
                <w:rFonts w:ascii="Times New Roman" w:eastAsia="Times New Roman" w:hAnsi="Times New Roman" w:cs="Times New Roman"/>
                <w:b/>
              </w:rPr>
              <w:t>сполнения контракта</w:t>
            </w:r>
          </w:p>
          <w:p w:rsidR="00542794" w:rsidRPr="00172E06" w:rsidRDefault="00542794" w:rsidP="006B4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72E06">
              <w:rPr>
                <w:rFonts w:ascii="Times New Roman" w:eastAsia="Times New Roman" w:hAnsi="Times New Roman" w:cs="Times New Roman"/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-исковой работы</w:t>
            </w:r>
            <w:r w:rsidRPr="00172E06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(кол-во/сумма)</w:t>
            </w:r>
          </w:p>
        </w:tc>
        <w:tc>
          <w:tcPr>
            <w:tcW w:w="4961" w:type="dxa"/>
          </w:tcPr>
          <w:p w:rsidR="00542794" w:rsidRPr="006B41E5" w:rsidRDefault="00542794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 xml:space="preserve">32 / 364,9 </w:t>
            </w:r>
            <w:proofErr w:type="spellStart"/>
            <w:r w:rsidRPr="006B41E5">
              <w:rPr>
                <w:rFonts w:ascii="Times New Roman" w:eastAsia="Times New Roman" w:hAnsi="Times New Roman" w:cs="Times New Roman"/>
                <w:i/>
              </w:rPr>
              <w:t>тыс</w:t>
            </w:r>
            <w:proofErr w:type="gramStart"/>
            <w:r w:rsidRPr="006B41E5">
              <w:rPr>
                <w:rFonts w:ascii="Times New Roman" w:eastAsia="Times New Roman" w:hAnsi="Times New Roman" w:cs="Times New Roman"/>
                <w:i/>
              </w:rPr>
              <w:t>.р</w:t>
            </w:r>
            <w:proofErr w:type="gramEnd"/>
            <w:r w:rsidRPr="006B41E5">
              <w:rPr>
                <w:rFonts w:ascii="Times New Roman" w:eastAsia="Times New Roman" w:hAnsi="Times New Roman" w:cs="Times New Roman"/>
                <w:i/>
              </w:rPr>
              <w:t>уб</w:t>
            </w:r>
            <w:proofErr w:type="spellEnd"/>
            <w:r w:rsidRPr="006B41E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4395" w:type="dxa"/>
          </w:tcPr>
          <w:p w:rsidR="00542794" w:rsidRPr="00172E06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8722DE">
              <w:rPr>
                <w:rFonts w:ascii="Times New Roman" w:eastAsia="Times New Roman" w:hAnsi="Times New Roman" w:cs="Times New Roman"/>
                <w:b/>
              </w:rPr>
              <w:t>рименения обеспечительных мер и мер ответственности по контракту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>(кол-во/сумма)</w:t>
            </w:r>
          </w:p>
        </w:tc>
        <w:tc>
          <w:tcPr>
            <w:tcW w:w="4961" w:type="dxa"/>
          </w:tcPr>
          <w:p w:rsidR="00542794" w:rsidRPr="006B41E5" w:rsidRDefault="00542794" w:rsidP="006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E06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4395" w:type="dxa"/>
          </w:tcPr>
          <w:p w:rsidR="00542794" w:rsidRPr="00172E06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DE">
              <w:rPr>
                <w:rFonts w:ascii="Times New Roman" w:eastAsia="Times New Roman" w:hAnsi="Times New Roman" w:cs="Times New Roman"/>
                <w:b/>
              </w:rPr>
              <w:t>Результативность закупок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(востребованность и </w:t>
            </w:r>
            <w:r w:rsidRPr="00172E06">
              <w:rPr>
                <w:rFonts w:ascii="Times New Roman" w:eastAsia="Times New Roman" w:hAnsi="Times New Roman" w:cs="Times New Roman"/>
                <w:i/>
              </w:rPr>
              <w:t xml:space="preserve">целевой характер использования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полученных </w:t>
            </w:r>
            <w:r w:rsidRPr="00172E06">
              <w:rPr>
                <w:rFonts w:ascii="Times New Roman" w:eastAsia="Times New Roman" w:hAnsi="Times New Roman" w:cs="Times New Roman"/>
                <w:i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i/>
              </w:rPr>
              <w:t>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4961" w:type="dxa"/>
          </w:tcPr>
          <w:p w:rsidR="00542794" w:rsidRPr="006B41E5" w:rsidRDefault="00542794" w:rsidP="006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B41E5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542794" w:rsidRPr="00172E06" w:rsidTr="000208A2">
        <w:tc>
          <w:tcPr>
            <w:tcW w:w="567" w:type="dxa"/>
          </w:tcPr>
          <w:p w:rsidR="00542794" w:rsidRPr="00C2275F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5F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4395" w:type="dxa"/>
          </w:tcPr>
          <w:p w:rsidR="00542794" w:rsidRPr="00172E06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722DE">
              <w:rPr>
                <w:rFonts w:ascii="Times New Roman" w:eastAsia="Times New Roman" w:hAnsi="Times New Roman" w:cs="Times New Roman"/>
                <w:b/>
              </w:rPr>
              <w:t>ных нарушений, связанных с проведением закупок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>(кол-во/сумма)</w:t>
            </w:r>
          </w:p>
        </w:tc>
        <w:tc>
          <w:tcPr>
            <w:tcW w:w="4961" w:type="dxa"/>
          </w:tcPr>
          <w:p w:rsidR="00542794" w:rsidRPr="008D7B26" w:rsidRDefault="00542794" w:rsidP="006B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 / 29,6</w:t>
            </w:r>
            <w:r w:rsidRPr="00EA1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1ACA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EA1ACA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EA1ACA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EA1A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42794" w:rsidRPr="009E0FD0" w:rsidTr="00C542FF">
        <w:trPr>
          <w:cantSplit/>
        </w:trPr>
        <w:tc>
          <w:tcPr>
            <w:tcW w:w="9923" w:type="dxa"/>
            <w:gridSpan w:val="3"/>
            <w:shd w:val="clear" w:color="auto" w:fill="D9D9D9"/>
          </w:tcPr>
          <w:p w:rsidR="00542794" w:rsidRPr="009E0FD0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542794" w:rsidRPr="009E0FD0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0FD0">
              <w:rPr>
                <w:rFonts w:ascii="Times New Roman" w:eastAsia="Times New Roman" w:hAnsi="Times New Roman" w:cs="Times New Roman"/>
                <w:b/>
              </w:rPr>
              <w:t>Представления и обращения</w:t>
            </w:r>
          </w:p>
          <w:p w:rsidR="00542794" w:rsidRPr="009E0FD0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42794" w:rsidRPr="009E0FD0" w:rsidTr="000208A2">
        <w:tc>
          <w:tcPr>
            <w:tcW w:w="567" w:type="dxa"/>
          </w:tcPr>
          <w:p w:rsidR="00542794" w:rsidRPr="009E0FD0" w:rsidRDefault="00542794" w:rsidP="005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42794" w:rsidRPr="00171C64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</w:rPr>
            </w:pPr>
            <w:r w:rsidRPr="00171C64">
              <w:rPr>
                <w:rFonts w:ascii="Times New Roman" w:eastAsia="Times New Roman" w:hAnsi="Times New Roman" w:cs="Times New Roman"/>
                <w:spacing w:val="5"/>
              </w:rPr>
              <w:t xml:space="preserve">Общее количество представлений (предписаний), направленных по результатам </w:t>
            </w:r>
            <w:r w:rsidRPr="00171C64">
              <w:rPr>
                <w:rFonts w:ascii="Times New Roman" w:eastAsia="Times New Roman" w:hAnsi="Times New Roman" w:cs="Times New Roman"/>
                <w:spacing w:val="-1"/>
              </w:rPr>
              <w:t>контрольных мероприятий по итогам аудита в сфере закупок</w:t>
            </w:r>
          </w:p>
        </w:tc>
        <w:tc>
          <w:tcPr>
            <w:tcW w:w="4961" w:type="dxa"/>
            <w:vAlign w:val="center"/>
          </w:tcPr>
          <w:p w:rsidR="00542794" w:rsidRPr="009E0FD0" w:rsidRDefault="00542794" w:rsidP="00BC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</w:tr>
      <w:tr w:rsidR="00542794" w:rsidRPr="009E0FD0" w:rsidTr="000208A2">
        <w:trPr>
          <w:trHeight w:val="1097"/>
        </w:trPr>
        <w:tc>
          <w:tcPr>
            <w:tcW w:w="567" w:type="dxa"/>
          </w:tcPr>
          <w:p w:rsidR="00542794" w:rsidRPr="009E0FD0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542794" w:rsidRPr="00171C64" w:rsidRDefault="00542794" w:rsidP="0051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</w:rPr>
            </w:pPr>
            <w:r w:rsidRPr="00171C64">
              <w:rPr>
                <w:rFonts w:ascii="Times New Roman" w:eastAsia="Times New Roman" w:hAnsi="Times New Roman" w:cs="Times New Roman"/>
                <w:spacing w:val="-1"/>
              </w:rPr>
              <w:t>Общее количество обращений, направленных в правоохранительные органы</w:t>
            </w:r>
            <w:r w:rsidRPr="00171C64">
              <w:rPr>
                <w:rFonts w:ascii="Times New Roman" w:eastAsia="Times New Roman" w:hAnsi="Times New Roman" w:cs="Times New Roman"/>
                <w:spacing w:val="5"/>
              </w:rPr>
              <w:t xml:space="preserve"> по результатам </w:t>
            </w:r>
            <w:r w:rsidRPr="00171C64">
              <w:rPr>
                <w:rFonts w:ascii="Times New Roman" w:eastAsia="Times New Roman" w:hAnsi="Times New Roman" w:cs="Times New Roman"/>
                <w:spacing w:val="-1"/>
              </w:rPr>
              <w:t>мероприятий по итогам аудита в сфере закупок</w:t>
            </w:r>
          </w:p>
        </w:tc>
        <w:tc>
          <w:tcPr>
            <w:tcW w:w="4961" w:type="dxa"/>
            <w:vAlign w:val="center"/>
          </w:tcPr>
          <w:p w:rsidR="00542794" w:rsidRPr="009E0FD0" w:rsidRDefault="00542794" w:rsidP="00B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542794" w:rsidRPr="009E0FD0" w:rsidTr="00554974">
        <w:trPr>
          <w:trHeight w:val="327"/>
        </w:trPr>
        <w:tc>
          <w:tcPr>
            <w:tcW w:w="9923" w:type="dxa"/>
            <w:gridSpan w:val="3"/>
            <w:shd w:val="clear" w:color="auto" w:fill="D9D9D9"/>
          </w:tcPr>
          <w:p w:rsidR="00542794" w:rsidRPr="009E0FD0" w:rsidRDefault="00542794" w:rsidP="009E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shd w:val="clear" w:color="auto" w:fill="D9D9D9"/>
              </w:rPr>
            </w:pPr>
          </w:p>
          <w:p w:rsidR="00542794" w:rsidRPr="009E0FD0" w:rsidRDefault="00542794" w:rsidP="009E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0FD0">
              <w:rPr>
                <w:rFonts w:ascii="Times New Roman" w:eastAsia="Times New Roman" w:hAnsi="Times New Roman" w:cs="Times New Roman"/>
                <w:b/>
                <w:shd w:val="clear" w:color="auto" w:fill="D9D9D9"/>
              </w:rPr>
              <w:t>Установление п</w:t>
            </w:r>
            <w:r w:rsidRPr="009E0FD0">
              <w:rPr>
                <w:rFonts w:ascii="Times New Roman" w:eastAsia="Times New Roman" w:hAnsi="Times New Roman" w:cs="Times New Roman"/>
                <w:b/>
              </w:rPr>
              <w:t>ричин</w:t>
            </w:r>
          </w:p>
          <w:p w:rsidR="00542794" w:rsidRPr="009E0FD0" w:rsidRDefault="00542794" w:rsidP="009E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42794" w:rsidRPr="00172E06" w:rsidTr="000208A2">
        <w:tc>
          <w:tcPr>
            <w:tcW w:w="567" w:type="dxa"/>
          </w:tcPr>
          <w:p w:rsidR="00542794" w:rsidRPr="00172E06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542794" w:rsidRPr="00171C64" w:rsidRDefault="00542794" w:rsidP="0051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171C64">
              <w:rPr>
                <w:rFonts w:ascii="Times New Roman" w:eastAsia="Times New Roman" w:hAnsi="Times New Roman" w:cs="Times New Roman"/>
                <w:spacing w:val="-1"/>
              </w:rPr>
              <w:t>Основные причины отклонений, нарушений и недостатков, выявленных  в ходе мероприятий в рамках аудита в сфере закупок</w:t>
            </w:r>
          </w:p>
        </w:tc>
        <w:tc>
          <w:tcPr>
            <w:tcW w:w="4961" w:type="dxa"/>
            <w:vAlign w:val="center"/>
          </w:tcPr>
          <w:p w:rsidR="00542794" w:rsidRDefault="00542794" w:rsidP="00B213FC">
            <w:pPr>
              <w:spacing w:after="0" w:line="240" w:lineRule="auto"/>
              <w:jc w:val="both"/>
            </w:pPr>
            <w:r w:rsidRPr="00370051">
              <w:rPr>
                <w:rFonts w:ascii="Times New Roman" w:eastAsia="Times New Roman" w:hAnsi="Times New Roman" w:cs="Times New Roman"/>
              </w:rPr>
              <w:t>1. Нарушения при осуществлении закупок, в части определения и обоснования начальной (максимальной) цены контракта</w:t>
            </w:r>
            <w:r w:rsidRPr="00370051">
              <w:t xml:space="preserve"> </w:t>
            </w:r>
          </w:p>
          <w:p w:rsidR="00542794" w:rsidRPr="00370051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Например: использование отдельными заказчиками 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 коммерческих предложени</w:t>
            </w:r>
            <w:r>
              <w:rPr>
                <w:rFonts w:ascii="Times New Roman" w:eastAsia="Times New Roman" w:hAnsi="Times New Roman" w:cs="Times New Roman"/>
              </w:rPr>
              <w:t>й, в которых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 отсутствует характеристика товара позволяющая определить идентичность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370051">
              <w:rPr>
                <w:rFonts w:ascii="Times New Roman" w:eastAsia="Times New Roman" w:hAnsi="Times New Roman" w:cs="Times New Roman"/>
              </w:rPr>
              <w:t>однородность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 предлагаемого товара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370051">
              <w:rPr>
                <w:rFonts w:ascii="Times New Roman" w:eastAsia="Times New Roman" w:hAnsi="Times New Roman" w:cs="Times New Roman"/>
              </w:rPr>
              <w:t>.</w:t>
            </w:r>
          </w:p>
          <w:p w:rsidR="00542794" w:rsidRPr="00370051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lastRenderedPageBreak/>
              <w:t>2. Приемка и оплата выполненных работ в случае несоответствия результатов условиям контракта.</w:t>
            </w:r>
          </w:p>
          <w:p w:rsidR="00542794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t>3. Несоблюдение требований к содержанию извещения  об осуществлении закупки</w:t>
            </w:r>
          </w:p>
          <w:p w:rsidR="00542794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(Отдельными заказчиками в</w:t>
            </w:r>
            <w:r w:rsidRPr="00C93E26">
              <w:rPr>
                <w:rFonts w:ascii="Times New Roman" w:eastAsia="Times New Roman" w:hAnsi="Times New Roman" w:cs="Times New Roman"/>
              </w:rPr>
              <w:t xml:space="preserve"> «требованиях к содержанию и составу заявки» информационной карты документации об аукционах </w:t>
            </w:r>
            <w:r>
              <w:rPr>
                <w:rFonts w:ascii="Times New Roman" w:eastAsia="Times New Roman" w:hAnsi="Times New Roman" w:cs="Times New Roman"/>
              </w:rPr>
              <w:t>не указано</w:t>
            </w:r>
            <w:r w:rsidRPr="00A53D9E">
              <w:rPr>
                <w:rFonts w:ascii="Times New Roman" w:eastAsia="Times New Roman" w:hAnsi="Times New Roman" w:cs="Times New Roman"/>
              </w:rPr>
              <w:t>, что первая часть заявки на участие в электронном аукционе должна содержать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3D9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3D9E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  <w:r>
              <w:rPr>
                <w:rFonts w:ascii="Times New Roman" w:eastAsia="Times New Roman" w:hAnsi="Times New Roman" w:cs="Times New Roman"/>
              </w:rPr>
              <w:t>; в</w:t>
            </w:r>
            <w:r w:rsidRPr="00A53D9E">
              <w:rPr>
                <w:rFonts w:ascii="Times New Roman" w:eastAsia="Times New Roman" w:hAnsi="Times New Roman" w:cs="Times New Roman"/>
              </w:rPr>
              <w:t xml:space="preserve"> проекте муниципального контракта не надлежащим образом установлены условия об ответственности сторон за неисполнение или ненадлежащее исполнение обязательств по контракту</w:t>
            </w:r>
            <w:r w:rsidRPr="000E2BC6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0E2BC6">
              <w:rPr>
                <w:rFonts w:ascii="Times New Roman" w:hAnsi="Times New Roman" w:cs="Times New Roman"/>
              </w:rPr>
              <w:t xml:space="preserve"> в проект</w:t>
            </w:r>
            <w:r w:rsidRPr="00542794">
              <w:rPr>
                <w:rFonts w:ascii="Times New Roman" w:hAnsi="Times New Roman" w:cs="Times New Roman"/>
              </w:rPr>
              <w:t xml:space="preserve"> контракта </w:t>
            </w:r>
            <w:r w:rsidRPr="00542794">
              <w:rPr>
                <w:rFonts w:ascii="Times New Roman" w:eastAsia="Times New Roman" w:hAnsi="Times New Roman" w:cs="Times New Roman"/>
              </w:rPr>
              <w:t>не включены обязательные услови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542794">
              <w:rPr>
                <w:rFonts w:ascii="Times New Roman" w:eastAsia="Times New Roman" w:hAnsi="Times New Roman" w:cs="Times New Roman"/>
              </w:rPr>
              <w:t>).</w:t>
            </w:r>
          </w:p>
          <w:p w:rsidR="00542794" w:rsidRPr="00370051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t>4. При проведении процедур закупок подведение итогов закупок осуществлялось формально</w:t>
            </w:r>
            <w:r>
              <w:t xml:space="preserve"> </w:t>
            </w:r>
            <w:r w:rsidRPr="00542794">
              <w:rPr>
                <w:rFonts w:ascii="Times New Roman" w:hAnsi="Times New Roman" w:cs="Times New Roman"/>
              </w:rPr>
              <w:t>(Например: п</w:t>
            </w:r>
            <w:r w:rsidRPr="00542794">
              <w:rPr>
                <w:rFonts w:ascii="Times New Roman" w:eastAsia="Times New Roman" w:hAnsi="Times New Roman" w:cs="Times New Roman"/>
              </w:rPr>
              <w:t>ротокол рассмотрения единственной заявки не подписан 2 присутствующими членами аукционной комиссии).</w:t>
            </w:r>
          </w:p>
          <w:p w:rsidR="00542794" w:rsidRPr="00542794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2794">
              <w:rPr>
                <w:rFonts w:ascii="Times New Roman" w:eastAsia="Times New Roman" w:hAnsi="Times New Roman" w:cs="Times New Roman"/>
              </w:rPr>
              <w:t>5. Неправомерное внесение изменений в  контракт</w:t>
            </w:r>
            <w:r w:rsidRPr="00542794">
              <w:rPr>
                <w:rFonts w:ascii="Times New Roman" w:hAnsi="Times New Roman" w:cs="Times New Roman"/>
              </w:rPr>
              <w:t xml:space="preserve"> (Например: </w:t>
            </w:r>
            <w:r>
              <w:rPr>
                <w:rFonts w:ascii="Times New Roman" w:hAnsi="Times New Roman" w:cs="Times New Roman"/>
              </w:rPr>
              <w:t xml:space="preserve">при подписании контракта </w:t>
            </w:r>
            <w:r w:rsidRPr="00542794">
              <w:rPr>
                <w:rFonts w:ascii="Times New Roman" w:hAnsi="Times New Roman" w:cs="Times New Roman"/>
              </w:rPr>
              <w:t xml:space="preserve">заказчиком изменена </w:t>
            </w:r>
            <w:r w:rsidRPr="00542794">
              <w:rPr>
                <w:rFonts w:ascii="Times New Roman" w:eastAsia="Times New Roman" w:hAnsi="Times New Roman" w:cs="Times New Roman"/>
              </w:rPr>
              <w:t>дата в графике поставки товара).</w:t>
            </w:r>
          </w:p>
          <w:p w:rsidR="00542794" w:rsidRPr="00370051" w:rsidRDefault="00542794" w:rsidP="00B2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t>6.</w:t>
            </w:r>
            <w:r w:rsidRPr="00370051">
              <w:rPr>
                <w:rFonts w:ascii="Tahoma" w:hAnsi="Tahoma" w:cs="Tahoma"/>
                <w:color w:val="000000"/>
                <w:sz w:val="18"/>
                <w:szCs w:val="18"/>
                <w:shd w:val="clear" w:color="auto" w:fill="FBFBFB"/>
              </w:rPr>
              <w:t xml:space="preserve"> </w:t>
            </w:r>
            <w:r w:rsidRPr="00370051">
              <w:rPr>
                <w:rFonts w:ascii="Times New Roman" w:eastAsia="Times New Roman" w:hAnsi="Times New Roman" w:cs="Times New Roman"/>
              </w:rPr>
              <w:t>Нарушения порядка представления информации для ведения реестров контрактов.</w:t>
            </w:r>
          </w:p>
          <w:p w:rsidR="00542794" w:rsidRPr="00370051" w:rsidRDefault="00542794" w:rsidP="009B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t xml:space="preserve">7. Нарушение условий </w:t>
            </w:r>
            <w:r w:rsidR="009B7B88">
              <w:rPr>
                <w:rFonts w:ascii="Times New Roman" w:eastAsia="Times New Roman" w:hAnsi="Times New Roman" w:cs="Times New Roman"/>
              </w:rPr>
              <w:t>исполнения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 контрактов</w:t>
            </w:r>
            <w:r w:rsidR="009B7B88">
              <w:rPr>
                <w:rFonts w:ascii="Times New Roman" w:eastAsia="Times New Roman" w:hAnsi="Times New Roman" w:cs="Times New Roman"/>
              </w:rPr>
              <w:t>, в том числе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 </w:t>
            </w:r>
            <w:r w:rsidR="009B7B88">
              <w:rPr>
                <w:rFonts w:ascii="Times New Roman" w:eastAsia="Times New Roman" w:hAnsi="Times New Roman" w:cs="Times New Roman"/>
              </w:rPr>
              <w:t>с</w:t>
            </w:r>
            <w:r w:rsidRPr="00370051">
              <w:rPr>
                <w:rFonts w:ascii="Times New Roman" w:eastAsia="Times New Roman" w:hAnsi="Times New Roman" w:cs="Times New Roman"/>
              </w:rPr>
              <w:t xml:space="preserve">роков </w:t>
            </w:r>
            <w:r w:rsidR="009B7B88">
              <w:rPr>
                <w:rFonts w:ascii="Times New Roman" w:eastAsia="Times New Roman" w:hAnsi="Times New Roman" w:cs="Times New Roman"/>
              </w:rPr>
              <w:t xml:space="preserve">исполнения, включая своевременность расчетов по </w:t>
            </w:r>
            <w:r w:rsidRPr="00370051">
              <w:rPr>
                <w:rFonts w:ascii="Times New Roman" w:eastAsia="Times New Roman" w:hAnsi="Times New Roman" w:cs="Times New Roman"/>
              </w:rPr>
              <w:t>контракт</w:t>
            </w:r>
            <w:r w:rsidR="009B7B88">
              <w:rPr>
                <w:rFonts w:ascii="Times New Roman" w:eastAsia="Times New Roman" w:hAnsi="Times New Roman" w:cs="Times New Roman"/>
              </w:rPr>
              <w:t>у</w:t>
            </w:r>
            <w:r w:rsidRPr="00370051"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542794" w:rsidRPr="009E0FD0" w:rsidTr="00554974">
        <w:tc>
          <w:tcPr>
            <w:tcW w:w="9923" w:type="dxa"/>
            <w:gridSpan w:val="3"/>
            <w:shd w:val="clear" w:color="auto" w:fill="D9D9D9"/>
            <w:vAlign w:val="center"/>
          </w:tcPr>
          <w:p w:rsidR="00542794" w:rsidRPr="00370051" w:rsidRDefault="00542794" w:rsidP="009E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051">
              <w:rPr>
                <w:rFonts w:ascii="Times New Roman" w:eastAsia="Times New Roman" w:hAnsi="Times New Roman" w:cs="Times New Roman"/>
                <w:b/>
              </w:rPr>
              <w:lastRenderedPageBreak/>
              <w:t>Предложения</w:t>
            </w:r>
          </w:p>
        </w:tc>
      </w:tr>
      <w:tr w:rsidR="00542794" w:rsidRPr="00C47549" w:rsidTr="000208A2">
        <w:tc>
          <w:tcPr>
            <w:tcW w:w="567" w:type="dxa"/>
          </w:tcPr>
          <w:p w:rsidR="00542794" w:rsidRPr="00C47549" w:rsidRDefault="00542794" w:rsidP="00C6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542794" w:rsidRPr="00C47549" w:rsidRDefault="00542794" w:rsidP="00C6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</w:rPr>
            </w:pPr>
            <w:r w:rsidRPr="00C47549">
              <w:rPr>
                <w:rFonts w:ascii="Times New Roman" w:eastAsia="Times New Roman" w:hAnsi="Times New Roman" w:cs="Times New Roman"/>
                <w:spacing w:val="5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4961" w:type="dxa"/>
            <w:vAlign w:val="center"/>
          </w:tcPr>
          <w:p w:rsidR="00542794" w:rsidRPr="00370051" w:rsidRDefault="00542794" w:rsidP="009C6C7E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>1. При определении НМЦК осуществлять анализ ценовой информации.</w:t>
            </w:r>
          </w:p>
          <w:p w:rsidR="00542794" w:rsidRPr="00370051" w:rsidRDefault="00542794" w:rsidP="009C6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>2. Приемку товаров, выполненных работ или оказанных услуг осуществлять в соответствии с законодательством о контрактной системе, Положением о приемочной комиссии.</w:t>
            </w:r>
          </w:p>
          <w:p w:rsidR="00542794" w:rsidRPr="00370051" w:rsidRDefault="00542794" w:rsidP="00D3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 xml:space="preserve">3.Обеспечить соблюдение условий муниципальных контрактов. </w:t>
            </w:r>
          </w:p>
          <w:p w:rsidR="00542794" w:rsidRPr="00370051" w:rsidRDefault="00542794" w:rsidP="00D3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 xml:space="preserve">4. Обеспечить своевременность </w:t>
            </w:r>
            <w:r w:rsidRPr="00370051">
              <w:rPr>
                <w:rFonts w:ascii="Times New Roman" w:eastAsia="Times New Roman" w:hAnsi="Times New Roman" w:cs="Times New Roman"/>
              </w:rPr>
              <w:t>предоставления информации для ведения реестров контрактов.</w:t>
            </w:r>
          </w:p>
          <w:p w:rsidR="00542794" w:rsidRPr="00370051" w:rsidRDefault="00542794" w:rsidP="00D30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051">
              <w:rPr>
                <w:rFonts w:ascii="Times New Roman" w:eastAsia="Times New Roman" w:hAnsi="Times New Roman" w:cs="Times New Roman"/>
              </w:rPr>
              <w:t xml:space="preserve">5.Усилить </w:t>
            </w:r>
            <w:proofErr w:type="gramStart"/>
            <w:r w:rsidRPr="00370051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70051">
              <w:rPr>
                <w:rFonts w:ascii="Times New Roman" w:eastAsia="Times New Roman" w:hAnsi="Times New Roman" w:cs="Times New Roman"/>
              </w:rPr>
              <w:t xml:space="preserve"> осуществлением закупок, в том числе за приемкой поставленных товаров, выполненных работ, оказанных услуг.</w:t>
            </w:r>
          </w:p>
          <w:p w:rsidR="00542794" w:rsidRPr="00370051" w:rsidRDefault="00542794" w:rsidP="00D30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0051">
              <w:rPr>
                <w:rFonts w:ascii="Times New Roman" w:hAnsi="Times New Roman" w:cs="Times New Roman"/>
              </w:rPr>
              <w:t xml:space="preserve">6.Обеспечить соблюдение принципа профессионализма заказчика, установленного статьей 9 Закона № 44- ФЗ, а именно: принять меры по поддержанию и повышению уровня квалификации и профессионального образования должностных лиц, занятых в сфере закупок. </w:t>
            </w:r>
          </w:p>
        </w:tc>
      </w:tr>
    </w:tbl>
    <w:p w:rsidR="001C31FD" w:rsidRPr="00C47549" w:rsidRDefault="001C31FD" w:rsidP="001C31F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95829" w:rsidRDefault="00195829" w:rsidP="008D7B26">
      <w:pPr>
        <w:pStyle w:val="ConsNormal"/>
        <w:widowControl/>
        <w:ind w:left="-567" w:firstLine="0"/>
        <w:jc w:val="both"/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</w:pPr>
    </w:p>
    <w:p w:rsidR="000208A2" w:rsidRDefault="000208A2" w:rsidP="008D7B26">
      <w:pPr>
        <w:pStyle w:val="ConsNormal"/>
        <w:widowControl/>
        <w:ind w:left="-567" w:firstLine="0"/>
        <w:jc w:val="both"/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</w:pPr>
    </w:p>
    <w:p w:rsidR="008D7B26" w:rsidRDefault="002C2846" w:rsidP="008D7B26">
      <w:pPr>
        <w:pStyle w:val="ConsNormal"/>
        <w:widowControl/>
        <w:ind w:left="-567" w:firstLine="0"/>
        <w:jc w:val="both"/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</w:pPr>
      <w:r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 xml:space="preserve">Председатель                                                                                  </w:t>
      </w:r>
      <w:r w:rsidR="002E0D7D"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 xml:space="preserve">  </w:t>
      </w:r>
      <w:r w:rsidR="00A0651A"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 xml:space="preserve">  </w:t>
      </w:r>
      <w:r w:rsidR="002E0D7D"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 xml:space="preserve">                            </w:t>
      </w:r>
      <w:proofErr w:type="spellStart"/>
      <w:r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>И.А.Хоруже</w:t>
      </w:r>
      <w:r w:rsidR="009548F0"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>в</w:t>
      </w:r>
      <w:r w:rsidR="002E0D7D">
        <w:rPr>
          <w:rFonts w:ascii="Times New Roman" w:eastAsia="Calibri" w:hAnsi="Times New Roman"/>
          <w:b/>
          <w:spacing w:val="5"/>
          <w:sz w:val="22"/>
          <w:szCs w:val="22"/>
          <w:lang w:eastAsia="ru-RU"/>
        </w:rPr>
        <w:t>а</w:t>
      </w:r>
      <w:proofErr w:type="spellEnd"/>
    </w:p>
    <w:p w:rsidR="00F05F67" w:rsidRDefault="00F05F67" w:rsidP="008D7B26">
      <w:pPr>
        <w:pStyle w:val="ConsNormal"/>
        <w:widowControl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208A2" w:rsidRDefault="000208A2" w:rsidP="00D063E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0208A2" w:rsidRDefault="000208A2" w:rsidP="00D063E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F05F67" w:rsidRPr="008D7B26" w:rsidRDefault="00F05F67" w:rsidP="00D063E2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pacing w:val="5"/>
        </w:rPr>
      </w:pPr>
      <w:r>
        <w:rPr>
          <w:rFonts w:ascii="Times New Roman" w:hAnsi="Times New Roman" w:cs="Times New Roman"/>
          <w:sz w:val="18"/>
          <w:szCs w:val="18"/>
        </w:rPr>
        <w:t>Прихожая</w:t>
      </w:r>
      <w:r w:rsidR="00195829">
        <w:rPr>
          <w:rFonts w:ascii="Times New Roman" w:hAnsi="Times New Roman" w:cs="Times New Roman"/>
          <w:sz w:val="18"/>
          <w:szCs w:val="18"/>
        </w:rPr>
        <w:t xml:space="preserve"> </w:t>
      </w:r>
      <w:r w:rsidR="004F0A44">
        <w:rPr>
          <w:rFonts w:ascii="Times New Roman" w:hAnsi="Times New Roman" w:cs="Times New Roman"/>
          <w:sz w:val="18"/>
          <w:szCs w:val="18"/>
        </w:rPr>
        <w:t>Светлана Ивановна</w:t>
      </w:r>
      <w:r w:rsidR="000208A2">
        <w:rPr>
          <w:rFonts w:ascii="Times New Roman" w:hAnsi="Times New Roman" w:cs="Times New Roman"/>
          <w:sz w:val="18"/>
          <w:szCs w:val="18"/>
        </w:rPr>
        <w:t xml:space="preserve">  </w:t>
      </w:r>
      <w:r w:rsidR="004F0A44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(35141</w:t>
      </w:r>
      <w:r w:rsidR="004F0A44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3-59-52</w:t>
      </w:r>
    </w:p>
    <w:sectPr w:rsidR="00F05F67" w:rsidRPr="008D7B26" w:rsidSect="0007567D">
      <w:footerReference w:type="default" r:id="rId10"/>
      <w:pgSz w:w="11906" w:h="16838"/>
      <w:pgMar w:top="851" w:right="851" w:bottom="90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A" w:rsidRDefault="005A630A">
      <w:pPr>
        <w:spacing w:after="0" w:line="240" w:lineRule="auto"/>
      </w:pPr>
      <w:r>
        <w:separator/>
      </w:r>
    </w:p>
  </w:endnote>
  <w:endnote w:type="continuationSeparator" w:id="0">
    <w:p w:rsidR="005A630A" w:rsidRDefault="005A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56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7D08" w:rsidRPr="00442E4D" w:rsidRDefault="00B84BC6">
        <w:pPr>
          <w:pStyle w:val="a3"/>
          <w:jc w:val="right"/>
          <w:rPr>
            <w:rFonts w:ascii="Times New Roman" w:hAnsi="Times New Roman" w:cs="Times New Roman"/>
          </w:rPr>
        </w:pPr>
        <w:r w:rsidRPr="00442E4D">
          <w:rPr>
            <w:rFonts w:ascii="Times New Roman" w:hAnsi="Times New Roman" w:cs="Times New Roman"/>
          </w:rPr>
          <w:fldChar w:fldCharType="begin"/>
        </w:r>
        <w:r w:rsidR="00C67D08" w:rsidRPr="00442E4D">
          <w:rPr>
            <w:rFonts w:ascii="Times New Roman" w:hAnsi="Times New Roman" w:cs="Times New Roman"/>
          </w:rPr>
          <w:instrText xml:space="preserve"> PAGE   \* MERGEFORMAT </w:instrText>
        </w:r>
        <w:r w:rsidRPr="00442E4D">
          <w:rPr>
            <w:rFonts w:ascii="Times New Roman" w:hAnsi="Times New Roman" w:cs="Times New Roman"/>
          </w:rPr>
          <w:fldChar w:fldCharType="separate"/>
        </w:r>
        <w:r w:rsidR="000E2BC6">
          <w:rPr>
            <w:rFonts w:ascii="Times New Roman" w:hAnsi="Times New Roman" w:cs="Times New Roman"/>
            <w:noProof/>
          </w:rPr>
          <w:t>5</w:t>
        </w:r>
        <w:r w:rsidRPr="00442E4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67D08" w:rsidRDefault="00C67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A" w:rsidRDefault="005A630A">
      <w:pPr>
        <w:spacing w:after="0" w:line="240" w:lineRule="auto"/>
      </w:pPr>
      <w:r>
        <w:separator/>
      </w:r>
    </w:p>
  </w:footnote>
  <w:footnote w:type="continuationSeparator" w:id="0">
    <w:p w:rsidR="005A630A" w:rsidRDefault="005A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B50"/>
    <w:multiLevelType w:val="hybridMultilevel"/>
    <w:tmpl w:val="D78A7E2C"/>
    <w:lvl w:ilvl="0" w:tplc="34227C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1D6"/>
    <w:multiLevelType w:val="hybridMultilevel"/>
    <w:tmpl w:val="2632B316"/>
    <w:lvl w:ilvl="0" w:tplc="487877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59B"/>
    <w:multiLevelType w:val="hybridMultilevel"/>
    <w:tmpl w:val="9B3E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61"/>
    <w:multiLevelType w:val="hybridMultilevel"/>
    <w:tmpl w:val="6BD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1783"/>
    <w:multiLevelType w:val="hybridMultilevel"/>
    <w:tmpl w:val="2632B316"/>
    <w:lvl w:ilvl="0" w:tplc="487877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C1CA6"/>
    <w:multiLevelType w:val="hybridMultilevel"/>
    <w:tmpl w:val="2FECBA68"/>
    <w:lvl w:ilvl="0" w:tplc="F160AE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B052E"/>
    <w:multiLevelType w:val="hybridMultilevel"/>
    <w:tmpl w:val="2632B316"/>
    <w:lvl w:ilvl="0" w:tplc="487877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FD"/>
    <w:rsid w:val="00003D94"/>
    <w:rsid w:val="00013BBC"/>
    <w:rsid w:val="00017FBC"/>
    <w:rsid w:val="000208A2"/>
    <w:rsid w:val="000229AA"/>
    <w:rsid w:val="00025672"/>
    <w:rsid w:val="00072882"/>
    <w:rsid w:val="0007567D"/>
    <w:rsid w:val="000B12CF"/>
    <w:rsid w:val="000B1E74"/>
    <w:rsid w:val="000C543B"/>
    <w:rsid w:val="000E2BC6"/>
    <w:rsid w:val="000F43EE"/>
    <w:rsid w:val="00122484"/>
    <w:rsid w:val="00122877"/>
    <w:rsid w:val="00127FC0"/>
    <w:rsid w:val="00130D27"/>
    <w:rsid w:val="00131C73"/>
    <w:rsid w:val="00147662"/>
    <w:rsid w:val="001672E2"/>
    <w:rsid w:val="00171C64"/>
    <w:rsid w:val="0018453C"/>
    <w:rsid w:val="00195829"/>
    <w:rsid w:val="001C31FD"/>
    <w:rsid w:val="001C6360"/>
    <w:rsid w:val="00214CCE"/>
    <w:rsid w:val="002457FB"/>
    <w:rsid w:val="00285650"/>
    <w:rsid w:val="002978F1"/>
    <w:rsid w:val="002A49A1"/>
    <w:rsid w:val="002B236D"/>
    <w:rsid w:val="002B3E29"/>
    <w:rsid w:val="002C2783"/>
    <w:rsid w:val="002C2846"/>
    <w:rsid w:val="002E096F"/>
    <w:rsid w:val="002E0D7D"/>
    <w:rsid w:val="002E761B"/>
    <w:rsid w:val="00313076"/>
    <w:rsid w:val="0031469C"/>
    <w:rsid w:val="00365F1F"/>
    <w:rsid w:val="00370051"/>
    <w:rsid w:val="00390742"/>
    <w:rsid w:val="00393B7C"/>
    <w:rsid w:val="003A3D46"/>
    <w:rsid w:val="003C194D"/>
    <w:rsid w:val="003C2A72"/>
    <w:rsid w:val="003E0806"/>
    <w:rsid w:val="003E0DD8"/>
    <w:rsid w:val="003E5786"/>
    <w:rsid w:val="003F0326"/>
    <w:rsid w:val="0042079A"/>
    <w:rsid w:val="004629AB"/>
    <w:rsid w:val="00467E26"/>
    <w:rsid w:val="004B0100"/>
    <w:rsid w:val="004C112A"/>
    <w:rsid w:val="004F0A44"/>
    <w:rsid w:val="0050600B"/>
    <w:rsid w:val="005072FC"/>
    <w:rsid w:val="0051098E"/>
    <w:rsid w:val="005137C3"/>
    <w:rsid w:val="00542794"/>
    <w:rsid w:val="0054608B"/>
    <w:rsid w:val="00553A8A"/>
    <w:rsid w:val="00554974"/>
    <w:rsid w:val="00571032"/>
    <w:rsid w:val="005A630A"/>
    <w:rsid w:val="005B5473"/>
    <w:rsid w:val="005D2865"/>
    <w:rsid w:val="006110C0"/>
    <w:rsid w:val="0061672E"/>
    <w:rsid w:val="00620306"/>
    <w:rsid w:val="00627DDC"/>
    <w:rsid w:val="006674FD"/>
    <w:rsid w:val="006715AC"/>
    <w:rsid w:val="006946CE"/>
    <w:rsid w:val="006A5A9C"/>
    <w:rsid w:val="006B338A"/>
    <w:rsid w:val="006B41E5"/>
    <w:rsid w:val="006C35A8"/>
    <w:rsid w:val="006F5821"/>
    <w:rsid w:val="00702F6B"/>
    <w:rsid w:val="00715F70"/>
    <w:rsid w:val="007220E3"/>
    <w:rsid w:val="007227B7"/>
    <w:rsid w:val="007308DA"/>
    <w:rsid w:val="007309A6"/>
    <w:rsid w:val="00731E6F"/>
    <w:rsid w:val="00740238"/>
    <w:rsid w:val="00745C68"/>
    <w:rsid w:val="007478CE"/>
    <w:rsid w:val="00773285"/>
    <w:rsid w:val="007867A1"/>
    <w:rsid w:val="007B288C"/>
    <w:rsid w:val="007B73BC"/>
    <w:rsid w:val="007D5AB0"/>
    <w:rsid w:val="007E7897"/>
    <w:rsid w:val="00804E2A"/>
    <w:rsid w:val="0081679C"/>
    <w:rsid w:val="00823BEA"/>
    <w:rsid w:val="00825F19"/>
    <w:rsid w:val="008377FB"/>
    <w:rsid w:val="00840879"/>
    <w:rsid w:val="008452A5"/>
    <w:rsid w:val="008722DE"/>
    <w:rsid w:val="00873932"/>
    <w:rsid w:val="00875CD3"/>
    <w:rsid w:val="008948B0"/>
    <w:rsid w:val="008A2A68"/>
    <w:rsid w:val="008B548A"/>
    <w:rsid w:val="008D797E"/>
    <w:rsid w:val="008D7B26"/>
    <w:rsid w:val="008E5602"/>
    <w:rsid w:val="008F4C70"/>
    <w:rsid w:val="009158EB"/>
    <w:rsid w:val="0092119B"/>
    <w:rsid w:val="00932C38"/>
    <w:rsid w:val="0094076D"/>
    <w:rsid w:val="00954372"/>
    <w:rsid w:val="009548F0"/>
    <w:rsid w:val="009728D1"/>
    <w:rsid w:val="00985378"/>
    <w:rsid w:val="009B0EC2"/>
    <w:rsid w:val="009B7B88"/>
    <w:rsid w:val="009C3266"/>
    <w:rsid w:val="009C6C7E"/>
    <w:rsid w:val="009D6871"/>
    <w:rsid w:val="009E0FD0"/>
    <w:rsid w:val="009E43DC"/>
    <w:rsid w:val="009F7E51"/>
    <w:rsid w:val="00A0651A"/>
    <w:rsid w:val="00A2399A"/>
    <w:rsid w:val="00A2453E"/>
    <w:rsid w:val="00A266F3"/>
    <w:rsid w:val="00A377B0"/>
    <w:rsid w:val="00A53D9E"/>
    <w:rsid w:val="00A54F99"/>
    <w:rsid w:val="00A63BED"/>
    <w:rsid w:val="00A75B48"/>
    <w:rsid w:val="00AA3D32"/>
    <w:rsid w:val="00B213FC"/>
    <w:rsid w:val="00B36AC7"/>
    <w:rsid w:val="00B41345"/>
    <w:rsid w:val="00B56BCB"/>
    <w:rsid w:val="00B64D9D"/>
    <w:rsid w:val="00B84BC6"/>
    <w:rsid w:val="00BC4212"/>
    <w:rsid w:val="00BD0B1B"/>
    <w:rsid w:val="00C17FFA"/>
    <w:rsid w:val="00C21F5C"/>
    <w:rsid w:val="00C2275F"/>
    <w:rsid w:val="00C36A24"/>
    <w:rsid w:val="00C3788F"/>
    <w:rsid w:val="00C423AD"/>
    <w:rsid w:val="00C43508"/>
    <w:rsid w:val="00C47549"/>
    <w:rsid w:val="00C5015F"/>
    <w:rsid w:val="00C5347D"/>
    <w:rsid w:val="00C536DC"/>
    <w:rsid w:val="00C542FF"/>
    <w:rsid w:val="00C67D08"/>
    <w:rsid w:val="00C93E26"/>
    <w:rsid w:val="00CC462F"/>
    <w:rsid w:val="00CC4D2E"/>
    <w:rsid w:val="00CE2C69"/>
    <w:rsid w:val="00D063E2"/>
    <w:rsid w:val="00D10A18"/>
    <w:rsid w:val="00D306C0"/>
    <w:rsid w:val="00D41CE2"/>
    <w:rsid w:val="00D52990"/>
    <w:rsid w:val="00D72D41"/>
    <w:rsid w:val="00DA034E"/>
    <w:rsid w:val="00DA6F9F"/>
    <w:rsid w:val="00DC46A2"/>
    <w:rsid w:val="00DD57E9"/>
    <w:rsid w:val="00E0473A"/>
    <w:rsid w:val="00E0749C"/>
    <w:rsid w:val="00E23DCD"/>
    <w:rsid w:val="00E61511"/>
    <w:rsid w:val="00E771D8"/>
    <w:rsid w:val="00E85334"/>
    <w:rsid w:val="00EA150F"/>
    <w:rsid w:val="00EA1ACA"/>
    <w:rsid w:val="00EA7B3C"/>
    <w:rsid w:val="00EB61CC"/>
    <w:rsid w:val="00ED23F3"/>
    <w:rsid w:val="00ED5D59"/>
    <w:rsid w:val="00F05F67"/>
    <w:rsid w:val="00F1511D"/>
    <w:rsid w:val="00F1551C"/>
    <w:rsid w:val="00F23206"/>
    <w:rsid w:val="00F4651B"/>
    <w:rsid w:val="00F61050"/>
    <w:rsid w:val="00F70907"/>
    <w:rsid w:val="00F77770"/>
    <w:rsid w:val="00F854A6"/>
    <w:rsid w:val="00FC0BCE"/>
    <w:rsid w:val="00FF13A7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31FD"/>
    <w:rPr>
      <w:rFonts w:eastAsiaTheme="minorEastAsia"/>
      <w:lang w:eastAsia="ru-RU"/>
    </w:rPr>
  </w:style>
  <w:style w:type="paragraph" w:customStyle="1" w:styleId="ConsNormal">
    <w:name w:val="ConsNormal"/>
    <w:rsid w:val="001C31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A03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semiHidden/>
    <w:unhideWhenUsed/>
    <w:rsid w:val="007402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40238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7402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07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23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36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236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236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236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23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2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B23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B2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B2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B2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31FD"/>
    <w:rPr>
      <w:rFonts w:eastAsiaTheme="minorEastAsia"/>
      <w:lang w:eastAsia="ru-RU"/>
    </w:rPr>
  </w:style>
  <w:style w:type="paragraph" w:customStyle="1" w:styleId="ConsNormal">
    <w:name w:val="ConsNormal"/>
    <w:rsid w:val="001C31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A03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semiHidden/>
    <w:unhideWhenUsed/>
    <w:rsid w:val="007402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40238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7402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07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23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36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236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236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236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23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2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B23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B2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B2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B2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FFC5-05CC-49E9-A2FC-A64C8738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города Котельники</dc:creator>
  <cp:lastModifiedBy>REVIZ4</cp:lastModifiedBy>
  <cp:revision>15</cp:revision>
  <cp:lastPrinted>2023-02-17T11:57:00Z</cp:lastPrinted>
  <dcterms:created xsi:type="dcterms:W3CDTF">2023-02-10T10:44:00Z</dcterms:created>
  <dcterms:modified xsi:type="dcterms:W3CDTF">2023-02-17T12:13:00Z</dcterms:modified>
</cp:coreProperties>
</file>